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47A67" w:rsidR="00547A67" w:rsidP="00547A67" w:rsidRDefault="00547A67" w14:paraId="7A2E6ECD" w14:textId="6BC2806D">
      <w:pPr>
        <w:pStyle w:val="Ttol1"/>
        <w:rPr>
          <w:rFonts w:ascii="Abadi" w:hAnsi="Abadi"/>
          <w:b/>
          <w:bCs/>
          <w:sz w:val="32"/>
          <w:szCs w:val="32"/>
        </w:rPr>
      </w:pPr>
      <w:r w:rsidRPr="00547A67">
        <w:rPr>
          <w:rFonts w:ascii="Abadi" w:hAnsi="Abadi"/>
          <w:b/>
          <w:bCs/>
          <w:sz w:val="32"/>
          <w:szCs w:val="32"/>
        </w:rPr>
        <w:t>Estrategia de datos de la contratación pública española</w:t>
      </w:r>
    </w:p>
    <w:p w:rsidR="00547A67" w:rsidP="00B913E6" w:rsidRDefault="00547A67" w14:paraId="3D792663" w14:textId="77777777">
      <w:pPr>
        <w:jc w:val="both"/>
        <w:rPr>
          <w:rFonts w:ascii="Abadi" w:hAnsi="Abadi"/>
          <w:sz w:val="28"/>
          <w:szCs w:val="28"/>
        </w:rPr>
      </w:pPr>
    </w:p>
    <w:p w:rsidR="00E87A83" w:rsidP="77A4BE65" w:rsidRDefault="0006535C" w14:paraId="6598A30B" w14:textId="54B9EB3C">
      <w:pPr>
        <w:jc w:val="both"/>
        <w:rPr>
          <w:rFonts w:ascii="Aptos" w:hAnsi="Aptos" w:eastAsia="Aptos" w:cs="Aptos" w:asciiTheme="minorAscii" w:hAnsiTheme="minorAscii" w:eastAsiaTheme="minorAscii" w:cstheme="minorAscii"/>
          <w:sz w:val="22"/>
          <w:szCs w:val="22"/>
        </w:rPr>
      </w:pPr>
      <w:r w:rsidRPr="77A4BE65" w:rsidR="0006535C">
        <w:rPr>
          <w:rFonts w:ascii="Aptos" w:hAnsi="Aptos" w:eastAsia="Aptos" w:cs="Aptos" w:asciiTheme="minorAscii" w:hAnsiTheme="minorAscii" w:eastAsiaTheme="minorAscii" w:cstheme="minorAscii"/>
          <w:sz w:val="22"/>
          <w:szCs w:val="22"/>
        </w:rPr>
        <w:t>La Dirección General de Mercado Interior</w:t>
      </w:r>
      <w:r w:rsidRPr="77A4BE65" w:rsidR="006F1FF2">
        <w:rPr>
          <w:rFonts w:ascii="Aptos" w:hAnsi="Aptos" w:eastAsia="Aptos" w:cs="Aptos" w:asciiTheme="minorAscii" w:hAnsiTheme="minorAscii" w:eastAsiaTheme="minorAscii" w:cstheme="minorAscii"/>
          <w:sz w:val="22"/>
          <w:szCs w:val="22"/>
        </w:rPr>
        <w:t>, Industria</w:t>
      </w:r>
      <w:r w:rsidRPr="77A4BE65" w:rsidR="00C77899">
        <w:rPr>
          <w:rFonts w:ascii="Aptos" w:hAnsi="Aptos" w:eastAsia="Aptos" w:cs="Aptos" w:asciiTheme="minorAscii" w:hAnsiTheme="minorAscii" w:eastAsiaTheme="minorAscii" w:cstheme="minorAscii"/>
          <w:sz w:val="22"/>
          <w:szCs w:val="22"/>
        </w:rPr>
        <w:t>, Emprendimiento y PYME de la Comisión Europea afirma que c</w:t>
      </w:r>
      <w:r w:rsidRPr="77A4BE65" w:rsidR="00C77899">
        <w:rPr>
          <w:rFonts w:ascii="Aptos" w:hAnsi="Aptos" w:eastAsia="Aptos" w:cs="Aptos" w:asciiTheme="minorAscii" w:hAnsiTheme="minorAscii" w:eastAsiaTheme="minorAscii" w:cstheme="minorAscii"/>
          <w:sz w:val="22"/>
          <w:szCs w:val="22"/>
        </w:rPr>
        <w:t>ada año, más de 250</w:t>
      </w:r>
      <w:r w:rsidRPr="77A4BE65" w:rsidR="00C77899">
        <w:rPr>
          <w:rFonts w:ascii="Aptos" w:hAnsi="Aptos" w:eastAsia="Aptos" w:cs="Aptos" w:asciiTheme="minorAscii" w:hAnsiTheme="minorAscii" w:eastAsiaTheme="minorAscii" w:cstheme="minorAscii"/>
          <w:sz w:val="22"/>
          <w:szCs w:val="22"/>
        </w:rPr>
        <w:t>.</w:t>
      </w:r>
      <w:r w:rsidRPr="77A4BE65" w:rsidR="00C77899">
        <w:rPr>
          <w:rFonts w:ascii="Aptos" w:hAnsi="Aptos" w:eastAsia="Aptos" w:cs="Aptos" w:asciiTheme="minorAscii" w:hAnsiTheme="minorAscii" w:eastAsiaTheme="minorAscii" w:cstheme="minorAscii"/>
          <w:sz w:val="22"/>
          <w:szCs w:val="22"/>
        </w:rPr>
        <w:t xml:space="preserve">000 </w:t>
      </w:r>
      <w:r w:rsidRPr="77A4BE65" w:rsidR="00FC3722">
        <w:rPr>
          <w:rFonts w:ascii="Aptos" w:hAnsi="Aptos" w:eastAsia="Aptos" w:cs="Aptos" w:asciiTheme="minorAscii" w:hAnsiTheme="minorAscii" w:eastAsiaTheme="minorAscii" w:cstheme="minorAscii"/>
          <w:sz w:val="22"/>
          <w:szCs w:val="22"/>
        </w:rPr>
        <w:t>autoridades</w:t>
      </w:r>
      <w:r w:rsidRPr="77A4BE65" w:rsidR="00C77899">
        <w:rPr>
          <w:rFonts w:ascii="Aptos" w:hAnsi="Aptos" w:eastAsia="Aptos" w:cs="Aptos" w:asciiTheme="minorAscii" w:hAnsiTheme="minorAscii" w:eastAsiaTheme="minorAscii" w:cstheme="minorAscii"/>
          <w:sz w:val="22"/>
          <w:szCs w:val="22"/>
        </w:rPr>
        <w:t xml:space="preserve"> de la UE gastan alrededor del 14 % del PIB (unos 2 billones de euros al año) en la compra de servicios, obras y suministros</w:t>
      </w:r>
      <w:r w:rsidRPr="77A4BE65" w:rsidR="00C77899">
        <w:rPr>
          <w:rFonts w:ascii="Aptos" w:hAnsi="Aptos" w:eastAsia="Aptos" w:cs="Aptos" w:asciiTheme="minorAscii" w:hAnsiTheme="minorAscii" w:eastAsiaTheme="minorAscii" w:cstheme="minorAscii"/>
          <w:sz w:val="22"/>
          <w:szCs w:val="22"/>
        </w:rPr>
        <w:t>.</w:t>
      </w:r>
    </w:p>
    <w:p w:rsidR="006F703E" w:rsidP="77A4BE65" w:rsidRDefault="00A76B52" w14:paraId="262EEDC9" w14:textId="77777777">
      <w:pPr>
        <w:jc w:val="both"/>
        <w:rPr>
          <w:rFonts w:ascii="Aptos" w:hAnsi="Aptos" w:eastAsia="Aptos" w:cs="Aptos" w:asciiTheme="minorAscii" w:hAnsiTheme="minorAscii" w:eastAsiaTheme="minorAscii" w:cstheme="minorAscii"/>
          <w:sz w:val="22"/>
          <w:szCs w:val="22"/>
        </w:rPr>
      </w:pPr>
      <w:r w:rsidRPr="77A4BE65" w:rsidR="00A76B52">
        <w:rPr>
          <w:rFonts w:ascii="Aptos" w:hAnsi="Aptos" w:eastAsia="Aptos" w:cs="Aptos" w:asciiTheme="minorAscii" w:hAnsiTheme="minorAscii" w:eastAsiaTheme="minorAscii" w:cstheme="minorAscii"/>
          <w:sz w:val="22"/>
          <w:szCs w:val="22"/>
        </w:rPr>
        <w:t>La actividad de la contratación pública</w:t>
      </w:r>
      <w:r w:rsidRPr="77A4BE65" w:rsidR="00B8002D">
        <w:rPr>
          <w:rFonts w:ascii="Aptos" w:hAnsi="Aptos" w:eastAsia="Aptos" w:cs="Aptos" w:asciiTheme="minorAscii" w:hAnsiTheme="minorAscii" w:eastAsiaTheme="minorAscii" w:cstheme="minorAscii"/>
          <w:sz w:val="22"/>
          <w:szCs w:val="22"/>
        </w:rPr>
        <w:t xml:space="preserve"> genera </w:t>
      </w:r>
      <w:r w:rsidRPr="77A4BE65" w:rsidR="00723483">
        <w:rPr>
          <w:rFonts w:ascii="Aptos" w:hAnsi="Aptos" w:eastAsia="Aptos" w:cs="Aptos" w:asciiTheme="minorAscii" w:hAnsiTheme="minorAscii" w:eastAsiaTheme="minorAscii" w:cstheme="minorAscii"/>
          <w:sz w:val="22"/>
          <w:szCs w:val="22"/>
        </w:rPr>
        <w:t xml:space="preserve">multitud de </w:t>
      </w:r>
      <w:r w:rsidRPr="77A4BE65" w:rsidR="00B8002D">
        <w:rPr>
          <w:rFonts w:ascii="Aptos" w:hAnsi="Aptos" w:eastAsia="Aptos" w:cs="Aptos" w:asciiTheme="minorAscii" w:hAnsiTheme="minorAscii" w:eastAsiaTheme="minorAscii" w:cstheme="minorAscii"/>
          <w:sz w:val="22"/>
          <w:szCs w:val="22"/>
        </w:rPr>
        <w:t xml:space="preserve">datos sobre </w:t>
      </w:r>
      <w:r w:rsidRPr="77A4BE65" w:rsidR="00C34096">
        <w:rPr>
          <w:rFonts w:ascii="Aptos" w:hAnsi="Aptos" w:eastAsia="Aptos" w:cs="Aptos" w:asciiTheme="minorAscii" w:hAnsiTheme="minorAscii" w:eastAsiaTheme="minorAscii" w:cstheme="minorAscii"/>
          <w:sz w:val="22"/>
          <w:szCs w:val="22"/>
        </w:rPr>
        <w:t>diferentes cuestiones que la propia normativa especial</w:t>
      </w:r>
      <w:r w:rsidRPr="77A4BE65" w:rsidR="00723483">
        <w:rPr>
          <w:rFonts w:ascii="Aptos" w:hAnsi="Aptos" w:eastAsia="Aptos" w:cs="Aptos" w:asciiTheme="minorAscii" w:hAnsiTheme="minorAscii" w:eastAsiaTheme="minorAscii" w:cstheme="minorAscii"/>
          <w:sz w:val="22"/>
          <w:szCs w:val="22"/>
        </w:rPr>
        <w:t xml:space="preserve"> prescribe</w:t>
      </w:r>
      <w:r w:rsidRPr="77A4BE65" w:rsidR="00C34096">
        <w:rPr>
          <w:rFonts w:ascii="Aptos" w:hAnsi="Aptos" w:eastAsia="Aptos" w:cs="Aptos" w:asciiTheme="minorAscii" w:hAnsiTheme="minorAscii" w:eastAsiaTheme="minorAscii" w:cstheme="minorAscii"/>
          <w:sz w:val="22"/>
          <w:szCs w:val="22"/>
        </w:rPr>
        <w:t xml:space="preserve"> </w:t>
      </w:r>
      <w:r w:rsidRPr="77A4BE65" w:rsidR="00EA24E2">
        <w:rPr>
          <w:rFonts w:ascii="Aptos" w:hAnsi="Aptos" w:eastAsia="Aptos" w:cs="Aptos" w:asciiTheme="minorAscii" w:hAnsiTheme="minorAscii" w:eastAsiaTheme="minorAscii" w:cstheme="minorAscii"/>
          <w:sz w:val="22"/>
          <w:szCs w:val="22"/>
        </w:rPr>
        <w:t xml:space="preserve">y cuya verificación e idoneidad pueden </w:t>
      </w:r>
      <w:r w:rsidRPr="77A4BE65" w:rsidR="001F65A7">
        <w:rPr>
          <w:rFonts w:ascii="Aptos" w:hAnsi="Aptos" w:eastAsia="Aptos" w:cs="Aptos" w:asciiTheme="minorAscii" w:hAnsiTheme="minorAscii" w:eastAsiaTheme="minorAscii" w:cstheme="minorAscii"/>
          <w:sz w:val="22"/>
          <w:szCs w:val="22"/>
        </w:rPr>
        <w:t>considerarse</w:t>
      </w:r>
      <w:r w:rsidRPr="77A4BE65" w:rsidR="00EA24E2">
        <w:rPr>
          <w:rFonts w:ascii="Aptos" w:hAnsi="Aptos" w:eastAsia="Aptos" w:cs="Aptos" w:asciiTheme="minorAscii" w:hAnsiTheme="minorAscii" w:eastAsiaTheme="minorAscii" w:cstheme="minorAscii"/>
          <w:sz w:val="22"/>
          <w:szCs w:val="22"/>
        </w:rPr>
        <w:t xml:space="preserve"> con </w:t>
      </w:r>
      <w:r w:rsidRPr="77A4BE65" w:rsidR="001F65A7">
        <w:rPr>
          <w:rFonts w:ascii="Aptos" w:hAnsi="Aptos" w:eastAsia="Aptos" w:cs="Aptos" w:asciiTheme="minorAscii" w:hAnsiTheme="minorAscii" w:eastAsiaTheme="minorAscii" w:cstheme="minorAscii"/>
          <w:sz w:val="22"/>
          <w:szCs w:val="22"/>
        </w:rPr>
        <w:t>su</w:t>
      </w:r>
      <w:r w:rsidRPr="77A4BE65" w:rsidR="00EA24E2">
        <w:rPr>
          <w:rFonts w:ascii="Aptos" w:hAnsi="Aptos" w:eastAsia="Aptos" w:cs="Aptos" w:asciiTheme="minorAscii" w:hAnsiTheme="minorAscii" w:eastAsiaTheme="minorAscii" w:cstheme="minorAscii"/>
          <w:sz w:val="22"/>
          <w:szCs w:val="22"/>
        </w:rPr>
        <w:t xml:space="preserve"> tratamiento masivo.</w:t>
      </w:r>
      <w:r w:rsidRPr="77A4BE65" w:rsidR="006F703E">
        <w:rPr>
          <w:rFonts w:ascii="Aptos" w:hAnsi="Aptos" w:eastAsia="Aptos" w:cs="Aptos" w:asciiTheme="minorAscii" w:hAnsiTheme="minorAscii" w:eastAsiaTheme="minorAscii" w:cstheme="minorAscii"/>
          <w:sz w:val="22"/>
          <w:szCs w:val="22"/>
        </w:rPr>
        <w:t xml:space="preserve"> </w:t>
      </w:r>
    </w:p>
    <w:p w:rsidR="006F703E" w:rsidP="77A4BE65" w:rsidRDefault="006F703E" w14:paraId="597BDBF1" w14:textId="2DF0995B">
      <w:pPr>
        <w:jc w:val="both"/>
        <w:rPr>
          <w:rFonts w:ascii="Aptos" w:hAnsi="Aptos" w:eastAsia="Aptos" w:cs="Aptos" w:asciiTheme="minorAscii" w:hAnsiTheme="minorAscii" w:eastAsiaTheme="minorAscii" w:cstheme="minorAscii"/>
          <w:sz w:val="22"/>
          <w:szCs w:val="22"/>
        </w:rPr>
      </w:pPr>
      <w:r w:rsidRPr="77A4BE65" w:rsidR="006F703E">
        <w:rPr>
          <w:rFonts w:ascii="Aptos" w:hAnsi="Aptos" w:eastAsia="Aptos" w:cs="Aptos" w:asciiTheme="minorAscii" w:hAnsiTheme="minorAscii" w:eastAsiaTheme="minorAscii" w:cstheme="minorAscii"/>
          <w:sz w:val="22"/>
          <w:szCs w:val="22"/>
        </w:rPr>
        <w:t xml:space="preserve">Las tecnologías informáticas permiten tratar datos </w:t>
      </w:r>
      <w:r w:rsidRPr="77A4BE65" w:rsidR="00177A49">
        <w:rPr>
          <w:rFonts w:ascii="Aptos" w:hAnsi="Aptos" w:eastAsia="Aptos" w:cs="Aptos" w:asciiTheme="minorAscii" w:hAnsiTheme="minorAscii" w:eastAsiaTheme="minorAscii" w:cstheme="minorAscii"/>
          <w:sz w:val="22"/>
          <w:szCs w:val="22"/>
        </w:rPr>
        <w:t xml:space="preserve">en cantidades masivas </w:t>
      </w:r>
      <w:r w:rsidRPr="77A4BE65" w:rsidR="006F703E">
        <w:rPr>
          <w:rFonts w:ascii="Aptos" w:hAnsi="Aptos" w:eastAsia="Aptos" w:cs="Aptos" w:asciiTheme="minorAscii" w:hAnsiTheme="minorAscii" w:eastAsiaTheme="minorAscii" w:cstheme="minorAscii"/>
          <w:sz w:val="22"/>
          <w:szCs w:val="22"/>
        </w:rPr>
        <w:t xml:space="preserve">cuando </w:t>
      </w:r>
      <w:r w:rsidRPr="77A4BE65" w:rsidR="00177A49">
        <w:rPr>
          <w:rFonts w:ascii="Aptos" w:hAnsi="Aptos" w:eastAsia="Aptos" w:cs="Aptos" w:asciiTheme="minorAscii" w:hAnsiTheme="minorAscii" w:eastAsiaTheme="minorAscii" w:cstheme="minorAscii"/>
          <w:sz w:val="22"/>
          <w:szCs w:val="22"/>
        </w:rPr>
        <w:t>están</w:t>
      </w:r>
      <w:r w:rsidRPr="77A4BE65" w:rsidR="006F703E">
        <w:rPr>
          <w:rFonts w:ascii="Aptos" w:hAnsi="Aptos" w:eastAsia="Aptos" w:cs="Aptos" w:asciiTheme="minorAscii" w:hAnsiTheme="minorAscii" w:eastAsiaTheme="minorAscii" w:cstheme="minorAscii"/>
          <w:sz w:val="22"/>
          <w:szCs w:val="22"/>
        </w:rPr>
        <w:t xml:space="preserve"> </w:t>
      </w:r>
      <w:r w:rsidRPr="77A4BE65" w:rsidR="00177A49">
        <w:rPr>
          <w:rFonts w:ascii="Aptos" w:hAnsi="Aptos" w:eastAsia="Aptos" w:cs="Aptos" w:asciiTheme="minorAscii" w:hAnsiTheme="minorAscii" w:eastAsiaTheme="minorAscii" w:cstheme="minorAscii"/>
          <w:sz w:val="22"/>
          <w:szCs w:val="22"/>
        </w:rPr>
        <w:t>estructurados</w:t>
      </w:r>
      <w:r w:rsidRPr="77A4BE65" w:rsidR="006F703E">
        <w:rPr>
          <w:rFonts w:ascii="Aptos" w:hAnsi="Aptos" w:eastAsia="Aptos" w:cs="Aptos" w:asciiTheme="minorAscii" w:hAnsiTheme="minorAscii" w:eastAsiaTheme="minorAscii" w:cstheme="minorAscii"/>
          <w:sz w:val="22"/>
          <w:szCs w:val="22"/>
        </w:rPr>
        <w:t xml:space="preserve"> </w:t>
      </w:r>
      <w:r w:rsidRPr="77A4BE65" w:rsidR="00890274">
        <w:rPr>
          <w:rFonts w:ascii="Aptos" w:hAnsi="Aptos" w:eastAsia="Aptos" w:cs="Aptos" w:asciiTheme="minorAscii" w:hAnsiTheme="minorAscii" w:eastAsiaTheme="minorAscii" w:cstheme="minorAscii"/>
          <w:sz w:val="22"/>
          <w:szCs w:val="22"/>
        </w:rPr>
        <w:t xml:space="preserve">y así en función de los parámetros que se establezcan obtener </w:t>
      </w:r>
      <w:r w:rsidRPr="77A4BE65" w:rsidR="006F703E">
        <w:rPr>
          <w:rFonts w:ascii="Aptos" w:hAnsi="Aptos" w:eastAsia="Aptos" w:cs="Aptos" w:asciiTheme="minorAscii" w:hAnsiTheme="minorAscii" w:eastAsiaTheme="minorAscii" w:cstheme="minorAscii"/>
          <w:sz w:val="22"/>
          <w:szCs w:val="22"/>
        </w:rPr>
        <w:t>obtener</w:t>
      </w:r>
      <w:r w:rsidRPr="77A4BE65" w:rsidR="006F703E">
        <w:rPr>
          <w:rFonts w:ascii="Aptos" w:hAnsi="Aptos" w:eastAsia="Aptos" w:cs="Aptos" w:asciiTheme="minorAscii" w:hAnsiTheme="minorAscii" w:eastAsiaTheme="minorAscii" w:cstheme="minorAscii"/>
          <w:sz w:val="22"/>
          <w:szCs w:val="22"/>
        </w:rPr>
        <w:t xml:space="preserve"> índices o estadísticas de las características de una actividad y previsiones sobre su futuro.</w:t>
      </w:r>
    </w:p>
    <w:p w:rsidR="001B7123" w:rsidP="77A4BE65" w:rsidRDefault="00EA24E2" w14:paraId="0DB2F9FA" w14:textId="50F09F25">
      <w:pPr>
        <w:jc w:val="both"/>
        <w:rPr>
          <w:rFonts w:ascii="Aptos" w:hAnsi="Aptos" w:eastAsia="Aptos" w:cs="Aptos" w:asciiTheme="minorAscii" w:hAnsiTheme="minorAscii" w:eastAsiaTheme="minorAscii" w:cstheme="minorAscii"/>
          <w:sz w:val="22"/>
          <w:szCs w:val="22"/>
        </w:rPr>
      </w:pPr>
      <w:r w:rsidRPr="77A4BE65" w:rsidR="00EA24E2">
        <w:rPr>
          <w:rFonts w:ascii="Aptos" w:hAnsi="Aptos" w:eastAsia="Aptos" w:cs="Aptos" w:asciiTheme="minorAscii" w:hAnsiTheme="minorAscii" w:eastAsiaTheme="minorAscii" w:cstheme="minorAscii"/>
          <w:sz w:val="22"/>
          <w:szCs w:val="22"/>
        </w:rPr>
        <w:t xml:space="preserve">Europa </w:t>
      </w:r>
      <w:r w:rsidRPr="77A4BE65" w:rsidR="009D6EEA">
        <w:rPr>
          <w:rFonts w:ascii="Aptos" w:hAnsi="Aptos" w:eastAsia="Aptos" w:cs="Aptos" w:asciiTheme="minorAscii" w:hAnsiTheme="minorAscii" w:eastAsiaTheme="minorAscii" w:cstheme="minorAscii"/>
          <w:sz w:val="22"/>
          <w:szCs w:val="22"/>
        </w:rPr>
        <w:t>está abordando desde hace unos años este reto</w:t>
      </w:r>
      <w:r w:rsidRPr="77A4BE65" w:rsidR="00E916F9">
        <w:rPr>
          <w:rFonts w:ascii="Aptos" w:hAnsi="Aptos" w:eastAsia="Aptos" w:cs="Aptos" w:asciiTheme="minorAscii" w:hAnsiTheme="minorAscii" w:eastAsiaTheme="minorAscii" w:cstheme="minorAscii"/>
          <w:sz w:val="22"/>
          <w:szCs w:val="22"/>
        </w:rPr>
        <w:t xml:space="preserve"> que</w:t>
      </w:r>
      <w:r w:rsidRPr="77A4BE65" w:rsidR="00571B25">
        <w:rPr>
          <w:rFonts w:ascii="Aptos" w:hAnsi="Aptos" w:eastAsia="Aptos" w:cs="Aptos" w:asciiTheme="minorAscii" w:hAnsiTheme="minorAscii" w:eastAsiaTheme="minorAscii" w:cstheme="minorAscii"/>
          <w:sz w:val="22"/>
          <w:szCs w:val="22"/>
        </w:rPr>
        <w:t xml:space="preserve"> </w:t>
      </w:r>
      <w:r w:rsidRPr="77A4BE65" w:rsidR="00E916F9">
        <w:rPr>
          <w:rFonts w:ascii="Aptos" w:hAnsi="Aptos" w:eastAsia="Aptos" w:cs="Aptos" w:asciiTheme="minorAscii" w:hAnsiTheme="minorAscii" w:eastAsiaTheme="minorAscii" w:cstheme="minorAscii"/>
          <w:sz w:val="22"/>
          <w:szCs w:val="22"/>
        </w:rPr>
        <w:t>e</w:t>
      </w:r>
      <w:r w:rsidRPr="77A4BE65" w:rsidR="00571B25">
        <w:rPr>
          <w:rFonts w:ascii="Aptos" w:hAnsi="Aptos" w:eastAsia="Aptos" w:cs="Aptos" w:asciiTheme="minorAscii" w:hAnsiTheme="minorAscii" w:eastAsiaTheme="minorAscii" w:cstheme="minorAscii"/>
          <w:sz w:val="22"/>
          <w:szCs w:val="22"/>
        </w:rPr>
        <w:t xml:space="preserve">xige un esfuerzo importante de coordinación de los Estados miembros </w:t>
      </w:r>
      <w:r w:rsidRPr="77A4BE65" w:rsidR="00E52EBC">
        <w:rPr>
          <w:rFonts w:ascii="Aptos" w:hAnsi="Aptos" w:eastAsia="Aptos" w:cs="Aptos" w:asciiTheme="minorAscii" w:hAnsiTheme="minorAscii" w:eastAsiaTheme="minorAscii" w:cstheme="minorAscii"/>
          <w:sz w:val="22"/>
          <w:szCs w:val="22"/>
        </w:rPr>
        <w:t xml:space="preserve">para establecer </w:t>
      </w:r>
      <w:r w:rsidRPr="77A4BE65" w:rsidR="006302ED">
        <w:rPr>
          <w:rFonts w:ascii="Aptos" w:hAnsi="Aptos" w:eastAsia="Aptos" w:cs="Aptos" w:asciiTheme="minorAscii" w:hAnsiTheme="minorAscii" w:eastAsiaTheme="minorAscii" w:cstheme="minorAscii"/>
          <w:sz w:val="22"/>
          <w:szCs w:val="22"/>
        </w:rPr>
        <w:t>cuales</w:t>
      </w:r>
      <w:r w:rsidRPr="77A4BE65" w:rsidR="00E52EBC">
        <w:rPr>
          <w:rFonts w:ascii="Aptos" w:hAnsi="Aptos" w:eastAsia="Aptos" w:cs="Aptos" w:asciiTheme="minorAscii" w:hAnsiTheme="minorAscii" w:eastAsiaTheme="minorAscii" w:cstheme="minorAscii"/>
          <w:sz w:val="22"/>
          <w:szCs w:val="22"/>
        </w:rPr>
        <w:t xml:space="preserve"> datos configurarán esa base masiva de datos</w:t>
      </w:r>
      <w:r w:rsidRPr="77A4BE65" w:rsidR="001B7123">
        <w:rPr>
          <w:rFonts w:ascii="Aptos" w:hAnsi="Aptos" w:eastAsia="Aptos" w:cs="Aptos" w:asciiTheme="minorAscii" w:hAnsiTheme="minorAscii" w:eastAsiaTheme="minorAscii" w:cstheme="minorAscii"/>
          <w:sz w:val="22"/>
          <w:szCs w:val="22"/>
        </w:rPr>
        <w:t xml:space="preserve"> y al mismo tiempo la armonización cualitativa de </w:t>
      </w:r>
      <w:r w:rsidRPr="77A4BE65" w:rsidR="00E916F9">
        <w:rPr>
          <w:rFonts w:ascii="Aptos" w:hAnsi="Aptos" w:eastAsia="Aptos" w:cs="Aptos" w:asciiTheme="minorAscii" w:hAnsiTheme="minorAscii" w:eastAsiaTheme="minorAscii" w:cstheme="minorAscii"/>
          <w:sz w:val="22"/>
          <w:szCs w:val="22"/>
        </w:rPr>
        <w:t>los mismos</w:t>
      </w:r>
      <w:r w:rsidRPr="77A4BE65" w:rsidR="001B7123">
        <w:rPr>
          <w:rFonts w:ascii="Aptos" w:hAnsi="Aptos" w:eastAsia="Aptos" w:cs="Aptos" w:asciiTheme="minorAscii" w:hAnsiTheme="minorAscii" w:eastAsiaTheme="minorAscii" w:cstheme="minorAscii"/>
          <w:sz w:val="22"/>
          <w:szCs w:val="22"/>
        </w:rPr>
        <w:t>.</w:t>
      </w:r>
    </w:p>
    <w:p w:rsidRPr="00DB46DF" w:rsidR="0014507A" w:rsidP="77A4BE65" w:rsidRDefault="0014507A" w14:paraId="56F43143" w14:textId="52C51F48">
      <w:pPr>
        <w:jc w:val="both"/>
        <w:rPr>
          <w:rFonts w:ascii="Aptos" w:hAnsi="Aptos" w:eastAsia="Aptos" w:cs="Aptos" w:asciiTheme="minorAscii" w:hAnsiTheme="minorAscii" w:eastAsiaTheme="minorAscii" w:cstheme="minorAscii"/>
          <w:sz w:val="22"/>
          <w:szCs w:val="22"/>
        </w:rPr>
      </w:pPr>
      <w:r w:rsidRPr="77A4BE65" w:rsidR="0014507A">
        <w:rPr>
          <w:rFonts w:ascii="Aptos" w:hAnsi="Aptos" w:eastAsia="Aptos" w:cs="Aptos" w:asciiTheme="minorAscii" w:hAnsiTheme="minorAscii" w:eastAsiaTheme="minorAscii" w:cstheme="minorAscii"/>
          <w:sz w:val="22"/>
          <w:szCs w:val="22"/>
        </w:rPr>
        <w:t>L</w:t>
      </w:r>
      <w:r w:rsidRPr="77A4BE65" w:rsidR="0014507A">
        <w:rPr>
          <w:rFonts w:ascii="Aptos" w:hAnsi="Aptos" w:eastAsia="Aptos" w:cs="Aptos" w:asciiTheme="minorAscii" w:hAnsiTheme="minorAscii" w:eastAsiaTheme="minorAscii" w:cstheme="minorAscii"/>
          <w:sz w:val="22"/>
          <w:szCs w:val="22"/>
        </w:rPr>
        <w:t>a</w:t>
      </w:r>
      <w:r w:rsidRPr="77A4BE65" w:rsidR="0014507A">
        <w:rPr>
          <w:rFonts w:ascii="Aptos" w:hAnsi="Aptos" w:eastAsia="Aptos" w:cs="Aptos" w:asciiTheme="minorAscii" w:hAnsiTheme="minorAscii" w:eastAsiaTheme="minorAscii" w:cstheme="minorAscii"/>
          <w:sz w:val="22"/>
          <w:szCs w:val="22"/>
        </w:rPr>
        <w:t xml:space="preserve"> Comunicación de la Comisión Europea, publicada en DOUE del 16 de marzo de 2023, «</w:t>
      </w:r>
      <w:r w:rsidRPr="77A4BE65" w:rsidR="0014507A">
        <w:rPr>
          <w:rFonts w:ascii="Aptos" w:hAnsi="Aptos" w:eastAsia="Aptos" w:cs="Aptos" w:asciiTheme="minorAscii" w:hAnsiTheme="minorAscii" w:eastAsiaTheme="minorAscii" w:cstheme="minorAscii"/>
          <w:i w:val="1"/>
          <w:iCs w:val="1"/>
          <w:sz w:val="22"/>
          <w:szCs w:val="22"/>
        </w:rPr>
        <w:t>Un espacio de datos para mejorar el gasto público, impulsar la elaboración de políticas basadas en datos y mejorar el acceso de las pymes a las licitaciones</w:t>
      </w:r>
      <w:r w:rsidRPr="77A4BE65" w:rsidR="0014507A">
        <w:rPr>
          <w:rFonts w:ascii="Aptos" w:hAnsi="Aptos" w:eastAsia="Aptos" w:cs="Aptos" w:asciiTheme="minorAscii" w:hAnsiTheme="minorAscii" w:eastAsiaTheme="minorAscii" w:cstheme="minorAscii"/>
          <w:sz w:val="22"/>
          <w:szCs w:val="22"/>
        </w:rPr>
        <w:t>» afirma que, “El objetivo es disponer de las herramientas básicas de arquitectura y análisis y publicar en el sistema los datos sobre contratación pública a escala de la UE a mediados de 2023.”</w:t>
      </w:r>
      <w:r w:rsidRPr="77A4BE65" w:rsidR="00341175">
        <w:rPr>
          <w:rFonts w:ascii="Aptos" w:hAnsi="Aptos" w:eastAsia="Aptos" w:cs="Aptos" w:asciiTheme="minorAscii" w:hAnsiTheme="minorAscii" w:eastAsiaTheme="minorAscii" w:cstheme="minorAscii"/>
          <w:sz w:val="22"/>
          <w:szCs w:val="22"/>
        </w:rPr>
        <w:t xml:space="preserve"> </w:t>
      </w:r>
      <w:r w:rsidRPr="77A4BE65" w:rsidR="00FB50A2">
        <w:rPr>
          <w:rFonts w:ascii="Aptos" w:hAnsi="Aptos" w:eastAsia="Aptos" w:cs="Aptos" w:asciiTheme="minorAscii" w:hAnsiTheme="minorAscii" w:eastAsiaTheme="minorAscii" w:cstheme="minorAscii"/>
          <w:sz w:val="22"/>
          <w:szCs w:val="22"/>
        </w:rPr>
        <w:t>Ese espacio de datos, “</w:t>
      </w:r>
      <w:r w:rsidRPr="77A4BE65" w:rsidR="00FB50A2">
        <w:rPr>
          <w:rFonts w:ascii="Aptos" w:hAnsi="Aptos" w:eastAsia="Aptos" w:cs="Aptos" w:asciiTheme="minorAscii" w:hAnsiTheme="minorAscii" w:eastAsiaTheme="minorAscii" w:cstheme="minorAscii"/>
          <w:sz w:val="22"/>
          <w:szCs w:val="22"/>
        </w:rPr>
        <w:t>mejorará considerablemente la calidad, disponibilidad y exhaustividad de los datos mediante una estrecha cooperación entre la Comisión y los Estados miembros y la introducción de los nuevos formularios electrónicos, que permitirán a los compradores públicos proporcionar información de manera más estructurada</w:t>
      </w:r>
      <w:r w:rsidRPr="77A4BE65" w:rsidR="00FB50A2">
        <w:rPr>
          <w:rFonts w:ascii="Aptos" w:hAnsi="Aptos" w:eastAsia="Aptos" w:cs="Aptos" w:asciiTheme="minorAscii" w:hAnsiTheme="minorAscii" w:eastAsiaTheme="minorAscii" w:cstheme="minorAscii"/>
          <w:sz w:val="22"/>
          <w:szCs w:val="22"/>
        </w:rPr>
        <w:t>”.</w:t>
      </w:r>
    </w:p>
    <w:p w:rsidR="00D0270A" w:rsidP="77A4BE65" w:rsidRDefault="00FD64F2" w14:paraId="7699E594" w14:textId="3FCC1EF7">
      <w:pPr>
        <w:jc w:val="both"/>
        <w:rPr>
          <w:rFonts w:ascii="Aptos" w:hAnsi="Aptos" w:eastAsia="Aptos" w:cs="Aptos" w:asciiTheme="minorAscii" w:hAnsiTheme="minorAscii" w:eastAsiaTheme="minorAscii" w:cstheme="minorAscii"/>
          <w:sz w:val="22"/>
          <w:szCs w:val="22"/>
        </w:rPr>
      </w:pPr>
      <w:r w:rsidRPr="77A4BE65" w:rsidR="00FD64F2">
        <w:rPr>
          <w:rFonts w:ascii="Aptos" w:hAnsi="Aptos" w:eastAsia="Aptos" w:cs="Aptos" w:asciiTheme="minorAscii" w:hAnsiTheme="minorAscii" w:eastAsiaTheme="minorAscii" w:cstheme="minorAscii"/>
          <w:sz w:val="22"/>
          <w:szCs w:val="22"/>
        </w:rPr>
        <w:t>Los nuevos formularios electrónicos han sido fijados en e</w:t>
      </w:r>
      <w:r w:rsidRPr="77A4BE65" w:rsidR="00D0270A">
        <w:rPr>
          <w:rFonts w:ascii="Aptos" w:hAnsi="Aptos" w:eastAsia="Aptos" w:cs="Aptos" w:asciiTheme="minorAscii" w:hAnsiTheme="minorAscii" w:eastAsiaTheme="minorAscii" w:cstheme="minorAscii"/>
          <w:sz w:val="22"/>
          <w:szCs w:val="22"/>
        </w:rPr>
        <w:t>l R</w:t>
      </w:r>
      <w:r w:rsidRPr="77A4BE65" w:rsidR="00D0270A">
        <w:rPr>
          <w:rFonts w:ascii="Aptos" w:hAnsi="Aptos" w:eastAsia="Aptos" w:cs="Aptos" w:asciiTheme="minorAscii" w:hAnsiTheme="minorAscii" w:eastAsiaTheme="minorAscii" w:cstheme="minorAscii"/>
          <w:sz w:val="22"/>
          <w:szCs w:val="22"/>
        </w:rPr>
        <w:t>eglamento de ejecución (UE) 2023/2884 de la Comisión de 20 de diciembre de 2023 que modifica el Reglamento de Ejecución (UE) 2019/1780 por el que se establecen formularios normalizados para la publicación de anuncios en el ámbito de la contratación pública</w:t>
      </w:r>
      <w:r w:rsidRPr="77A4BE65" w:rsidR="00A24BD7">
        <w:rPr>
          <w:rFonts w:ascii="Aptos" w:hAnsi="Aptos" w:eastAsia="Aptos" w:cs="Aptos" w:asciiTheme="minorAscii" w:hAnsiTheme="minorAscii" w:eastAsiaTheme="minorAscii" w:cstheme="minorAscii"/>
          <w:sz w:val="22"/>
          <w:szCs w:val="22"/>
        </w:rPr>
        <w:t>.</w:t>
      </w:r>
    </w:p>
    <w:p w:rsidR="00710BCF" w:rsidP="77A4BE65" w:rsidRDefault="00710BCF" w14:paraId="56048C8C" w14:textId="14F3439A">
      <w:pPr>
        <w:jc w:val="both"/>
        <w:rPr>
          <w:rFonts w:ascii="Aptos" w:hAnsi="Aptos" w:eastAsia="Aptos" w:cs="Aptos" w:asciiTheme="minorAscii" w:hAnsiTheme="minorAscii" w:eastAsiaTheme="minorAscii" w:cstheme="minorAscii"/>
          <w:sz w:val="22"/>
          <w:szCs w:val="22"/>
        </w:rPr>
      </w:pPr>
      <w:r w:rsidRPr="77A4BE65" w:rsidR="00710BCF">
        <w:rPr>
          <w:rFonts w:ascii="Aptos" w:hAnsi="Aptos" w:eastAsia="Aptos" w:cs="Aptos" w:asciiTheme="minorAscii" w:hAnsiTheme="minorAscii" w:eastAsiaTheme="minorAscii" w:cstheme="minorAscii"/>
          <w:sz w:val="22"/>
          <w:szCs w:val="22"/>
        </w:rPr>
        <w:t>El Reglamento (UE) 2024/903 del Parlamento Europeo y del Consejo de 13 de marzo de 2024 por el que se establecen medidas a fin de garantizar un alto nivel de interoperabilidad del sector público en toda la Unión (Reglamento sobre la Europa Interoperable) incluye, como no podía ser de otra manera, la contratación pública como un ámbito de intervención.</w:t>
      </w:r>
    </w:p>
    <w:p w:rsidR="00F54CBC" w:rsidP="77A4BE65" w:rsidRDefault="008730BE" w14:paraId="399A13D1" w14:textId="702A04A6">
      <w:pPr>
        <w:jc w:val="both"/>
        <w:rPr>
          <w:rFonts w:ascii="Aptos" w:hAnsi="Aptos" w:eastAsia="Aptos" w:cs="Aptos" w:asciiTheme="minorAscii" w:hAnsiTheme="minorAscii" w:eastAsiaTheme="minorAscii" w:cstheme="minorAscii"/>
          <w:sz w:val="22"/>
          <w:szCs w:val="22"/>
        </w:rPr>
      </w:pPr>
      <w:r w:rsidRPr="77A4BE65" w:rsidR="008730BE">
        <w:rPr>
          <w:rFonts w:ascii="Aptos" w:hAnsi="Aptos" w:eastAsia="Aptos" w:cs="Aptos" w:asciiTheme="minorAscii" w:hAnsiTheme="minorAscii" w:eastAsiaTheme="minorAscii" w:cstheme="minorAscii"/>
          <w:sz w:val="22"/>
          <w:szCs w:val="22"/>
        </w:rPr>
        <w:t xml:space="preserve">En el ámbito de cada Estado miembro deberá producirse una aplicación progresiva de estos nuevos formularios </w:t>
      </w:r>
      <w:r w:rsidRPr="77A4BE65" w:rsidR="0067190B">
        <w:rPr>
          <w:rFonts w:ascii="Aptos" w:hAnsi="Aptos" w:eastAsia="Aptos" w:cs="Aptos" w:asciiTheme="minorAscii" w:hAnsiTheme="minorAscii" w:eastAsiaTheme="minorAscii" w:cstheme="minorAscii"/>
          <w:sz w:val="22"/>
          <w:szCs w:val="22"/>
        </w:rPr>
        <w:t xml:space="preserve">electrónicos </w:t>
      </w:r>
      <w:r w:rsidRPr="77A4BE65" w:rsidR="00F810B5">
        <w:rPr>
          <w:rFonts w:ascii="Aptos" w:hAnsi="Aptos" w:eastAsia="Aptos" w:cs="Aptos" w:asciiTheme="minorAscii" w:hAnsiTheme="minorAscii" w:eastAsiaTheme="minorAscii" w:cstheme="minorAscii"/>
          <w:sz w:val="22"/>
          <w:szCs w:val="22"/>
        </w:rPr>
        <w:t xml:space="preserve">europeos </w:t>
      </w:r>
      <w:r w:rsidRPr="77A4BE65" w:rsidR="008730BE">
        <w:rPr>
          <w:rFonts w:ascii="Aptos" w:hAnsi="Aptos" w:eastAsia="Aptos" w:cs="Aptos" w:asciiTheme="minorAscii" w:hAnsiTheme="minorAscii" w:eastAsiaTheme="minorAscii" w:cstheme="minorAscii"/>
          <w:sz w:val="22"/>
          <w:szCs w:val="22"/>
        </w:rPr>
        <w:t>que son los que, en parte, ofrecen, los datos estructurados para su tratamiento masivo.</w:t>
      </w:r>
      <w:r w:rsidRPr="77A4BE65" w:rsidR="008730BE">
        <w:rPr>
          <w:rFonts w:ascii="Aptos" w:hAnsi="Aptos" w:eastAsia="Aptos" w:cs="Aptos" w:asciiTheme="minorAscii" w:hAnsiTheme="minorAscii" w:eastAsiaTheme="minorAscii" w:cstheme="minorAscii"/>
          <w:sz w:val="22"/>
          <w:szCs w:val="22"/>
        </w:rPr>
        <w:t xml:space="preserve"> También pueden serlo los </w:t>
      </w:r>
      <w:r w:rsidRPr="77A4BE65" w:rsidR="00F23989">
        <w:rPr>
          <w:rFonts w:ascii="Aptos" w:hAnsi="Aptos" w:eastAsia="Aptos" w:cs="Aptos" w:asciiTheme="minorAscii" w:hAnsiTheme="minorAscii" w:eastAsiaTheme="minorAscii" w:cstheme="minorAscii"/>
          <w:sz w:val="22"/>
          <w:szCs w:val="22"/>
        </w:rPr>
        <w:t xml:space="preserve">datos </w:t>
      </w:r>
      <w:r w:rsidRPr="77A4BE65" w:rsidR="008730BE">
        <w:rPr>
          <w:rFonts w:ascii="Aptos" w:hAnsi="Aptos" w:eastAsia="Aptos" w:cs="Aptos" w:asciiTheme="minorAscii" w:hAnsiTheme="minorAscii" w:eastAsiaTheme="minorAscii" w:cstheme="minorAscii"/>
          <w:sz w:val="22"/>
          <w:szCs w:val="22"/>
        </w:rPr>
        <w:t>provenientes de Registros públicos de contratos, registros de licitadores y otros registros públicos.</w:t>
      </w:r>
    </w:p>
    <w:p w:rsidR="008730BE" w:rsidP="77A4BE65" w:rsidRDefault="00D33ABB" w14:paraId="6BEC07C0" w14:textId="4A805848">
      <w:pPr>
        <w:jc w:val="both"/>
        <w:rPr>
          <w:rFonts w:ascii="Aptos" w:hAnsi="Aptos" w:eastAsia="Aptos" w:cs="Aptos" w:asciiTheme="minorAscii" w:hAnsiTheme="minorAscii" w:eastAsiaTheme="minorAscii" w:cstheme="minorAscii"/>
          <w:sz w:val="22"/>
          <w:szCs w:val="22"/>
        </w:rPr>
      </w:pPr>
      <w:r w:rsidRPr="77A4BE65" w:rsidR="00D33ABB">
        <w:rPr>
          <w:rFonts w:ascii="Aptos" w:hAnsi="Aptos" w:eastAsia="Aptos" w:cs="Aptos" w:asciiTheme="minorAscii" w:hAnsiTheme="minorAscii" w:eastAsiaTheme="minorAscii" w:cstheme="minorAscii"/>
          <w:sz w:val="22"/>
          <w:szCs w:val="22"/>
        </w:rPr>
        <w:t>Ello</w:t>
      </w:r>
      <w:r w:rsidRPr="77A4BE65" w:rsidR="00F23989">
        <w:rPr>
          <w:rFonts w:ascii="Aptos" w:hAnsi="Aptos" w:eastAsia="Aptos" w:cs="Aptos" w:asciiTheme="minorAscii" w:hAnsiTheme="minorAscii" w:eastAsiaTheme="minorAscii" w:cstheme="minorAscii"/>
          <w:sz w:val="22"/>
          <w:szCs w:val="22"/>
        </w:rPr>
        <w:t xml:space="preserve"> </w:t>
      </w:r>
      <w:r w:rsidRPr="77A4BE65" w:rsidR="00D33ABB">
        <w:rPr>
          <w:rFonts w:ascii="Aptos" w:hAnsi="Aptos" w:eastAsia="Aptos" w:cs="Aptos" w:asciiTheme="minorAscii" w:hAnsiTheme="minorAscii" w:eastAsiaTheme="minorAscii" w:cstheme="minorAscii"/>
          <w:sz w:val="22"/>
          <w:szCs w:val="22"/>
        </w:rPr>
        <w:t xml:space="preserve">no es óbice para que haya además del cumplimiento de la normativa reglamentaria europea y directrices derivadas, una propia política </w:t>
      </w:r>
      <w:r w:rsidRPr="77A4BE65" w:rsidR="00C25D55">
        <w:rPr>
          <w:rFonts w:ascii="Aptos" w:hAnsi="Aptos" w:eastAsia="Aptos" w:cs="Aptos" w:asciiTheme="minorAscii" w:hAnsiTheme="minorAscii" w:eastAsiaTheme="minorAscii" w:cstheme="minorAscii"/>
          <w:sz w:val="22"/>
          <w:szCs w:val="22"/>
        </w:rPr>
        <w:t xml:space="preserve">en España </w:t>
      </w:r>
      <w:r w:rsidRPr="77A4BE65" w:rsidR="00D33ABB">
        <w:rPr>
          <w:rFonts w:ascii="Aptos" w:hAnsi="Aptos" w:eastAsia="Aptos" w:cs="Aptos" w:asciiTheme="minorAscii" w:hAnsiTheme="minorAscii" w:eastAsiaTheme="minorAscii" w:cstheme="minorAscii"/>
          <w:sz w:val="22"/>
          <w:szCs w:val="22"/>
        </w:rPr>
        <w:t>de</w:t>
      </w:r>
      <w:r w:rsidRPr="77A4BE65" w:rsidR="00315A85">
        <w:rPr>
          <w:rFonts w:ascii="Aptos" w:hAnsi="Aptos" w:eastAsia="Aptos" w:cs="Aptos" w:asciiTheme="minorAscii" w:hAnsiTheme="minorAscii" w:eastAsiaTheme="minorAscii" w:cstheme="minorAscii"/>
          <w:sz w:val="22"/>
          <w:szCs w:val="22"/>
        </w:rPr>
        <w:t xml:space="preserve"> </w:t>
      </w:r>
      <w:r w:rsidRPr="77A4BE65" w:rsidR="00C25D55">
        <w:rPr>
          <w:rFonts w:ascii="Aptos" w:hAnsi="Aptos" w:eastAsia="Aptos" w:cs="Aptos" w:asciiTheme="minorAscii" w:hAnsiTheme="minorAscii" w:eastAsiaTheme="minorAscii" w:cstheme="minorAscii"/>
          <w:sz w:val="22"/>
          <w:szCs w:val="22"/>
        </w:rPr>
        <w:t xml:space="preserve">tratamiento de los </w:t>
      </w:r>
      <w:r w:rsidRPr="77A4BE65" w:rsidR="00315A85">
        <w:rPr>
          <w:rFonts w:ascii="Aptos" w:hAnsi="Aptos" w:eastAsia="Aptos" w:cs="Aptos" w:asciiTheme="minorAscii" w:hAnsiTheme="minorAscii" w:eastAsiaTheme="minorAscii" w:cstheme="minorAscii"/>
          <w:sz w:val="22"/>
          <w:szCs w:val="22"/>
        </w:rPr>
        <w:t xml:space="preserve">datos </w:t>
      </w:r>
      <w:r w:rsidRPr="77A4BE65" w:rsidR="00C25D55">
        <w:rPr>
          <w:rFonts w:ascii="Aptos" w:hAnsi="Aptos" w:eastAsia="Aptos" w:cs="Aptos" w:asciiTheme="minorAscii" w:hAnsiTheme="minorAscii" w:eastAsiaTheme="minorAscii" w:cstheme="minorAscii"/>
          <w:sz w:val="22"/>
          <w:szCs w:val="22"/>
        </w:rPr>
        <w:t xml:space="preserve">de la contratación pública </w:t>
      </w:r>
      <w:r w:rsidRPr="77A4BE65" w:rsidR="00315A85">
        <w:rPr>
          <w:rFonts w:ascii="Aptos" w:hAnsi="Aptos" w:eastAsia="Aptos" w:cs="Aptos" w:asciiTheme="minorAscii" w:hAnsiTheme="minorAscii" w:eastAsiaTheme="minorAscii" w:cstheme="minorAscii"/>
          <w:sz w:val="22"/>
          <w:szCs w:val="22"/>
        </w:rPr>
        <w:t xml:space="preserve">que puede </w:t>
      </w:r>
      <w:r w:rsidRPr="77A4BE65" w:rsidR="00C25D55">
        <w:rPr>
          <w:rFonts w:ascii="Aptos" w:hAnsi="Aptos" w:eastAsia="Aptos" w:cs="Aptos" w:asciiTheme="minorAscii" w:hAnsiTheme="minorAscii" w:eastAsiaTheme="minorAscii" w:cstheme="minorAscii"/>
          <w:sz w:val="22"/>
          <w:szCs w:val="22"/>
        </w:rPr>
        <w:t xml:space="preserve">referirse </w:t>
      </w:r>
      <w:r w:rsidRPr="77A4BE65" w:rsidR="00315A85">
        <w:rPr>
          <w:rFonts w:ascii="Aptos" w:hAnsi="Aptos" w:eastAsia="Aptos" w:cs="Aptos" w:asciiTheme="minorAscii" w:hAnsiTheme="minorAscii" w:eastAsiaTheme="minorAscii" w:cstheme="minorAscii"/>
          <w:sz w:val="22"/>
          <w:szCs w:val="22"/>
        </w:rPr>
        <w:t xml:space="preserve"> a otros datos en función de las singularidades de nuestro mercado provisor, las características de nuestras </w:t>
      </w:r>
      <w:r w:rsidRPr="77A4BE65" w:rsidR="00E44FEF">
        <w:rPr>
          <w:rFonts w:ascii="Aptos" w:hAnsi="Aptos" w:eastAsia="Aptos" w:cs="Aptos" w:asciiTheme="minorAscii" w:hAnsiTheme="minorAscii" w:eastAsiaTheme="minorAscii" w:cstheme="minorAscii"/>
          <w:sz w:val="22"/>
          <w:szCs w:val="22"/>
        </w:rPr>
        <w:t>Administraciones públicas intervinientes y los propios requerimientos políticos que realicen los poderes públicos y los organismos del sistema de gobernanza de</w:t>
      </w:r>
      <w:r w:rsidRPr="77A4BE65" w:rsidR="00871657">
        <w:rPr>
          <w:rFonts w:ascii="Aptos" w:hAnsi="Aptos" w:eastAsia="Aptos" w:cs="Aptos" w:asciiTheme="minorAscii" w:hAnsiTheme="minorAscii" w:eastAsiaTheme="minorAscii" w:cstheme="minorAscii"/>
          <w:sz w:val="22"/>
          <w:szCs w:val="22"/>
        </w:rPr>
        <w:t xml:space="preserve"> la contratación pública española.</w:t>
      </w:r>
    </w:p>
    <w:p w:rsidR="007A3AA7" w:rsidP="77A4BE65" w:rsidRDefault="00F733F0" w14:paraId="4D79C0A4" w14:textId="0423A356">
      <w:pPr>
        <w:jc w:val="both"/>
        <w:rPr>
          <w:rFonts w:ascii="Aptos" w:hAnsi="Aptos" w:eastAsia="Aptos" w:cs="Aptos" w:asciiTheme="minorAscii" w:hAnsiTheme="minorAscii" w:eastAsiaTheme="minorAscii" w:cstheme="minorAscii"/>
          <w:sz w:val="22"/>
          <w:szCs w:val="22"/>
        </w:rPr>
      </w:pPr>
      <w:r w:rsidRPr="77A4BE65" w:rsidR="00F733F0">
        <w:rPr>
          <w:rFonts w:ascii="Aptos" w:hAnsi="Aptos" w:eastAsia="Aptos" w:cs="Aptos" w:asciiTheme="minorAscii" w:hAnsiTheme="minorAscii" w:eastAsiaTheme="minorAscii" w:cstheme="minorAscii"/>
          <w:sz w:val="22"/>
          <w:szCs w:val="22"/>
        </w:rPr>
        <w:t xml:space="preserve">La “Estrategia Nacional de Contratación Pública </w:t>
      </w:r>
      <w:r w:rsidRPr="77A4BE65" w:rsidR="00DE70D9">
        <w:rPr>
          <w:rFonts w:ascii="Aptos" w:hAnsi="Aptos" w:eastAsia="Aptos" w:cs="Aptos" w:asciiTheme="minorAscii" w:hAnsiTheme="minorAscii" w:eastAsiaTheme="minorAscii" w:cstheme="minorAscii"/>
          <w:sz w:val="22"/>
          <w:szCs w:val="22"/>
        </w:rPr>
        <w:t>2023-2026</w:t>
      </w:r>
      <w:r w:rsidRPr="77A4BE65" w:rsidR="00067B92">
        <w:rPr>
          <w:rFonts w:ascii="Aptos" w:hAnsi="Aptos" w:eastAsia="Aptos" w:cs="Aptos" w:asciiTheme="minorAscii" w:hAnsiTheme="minorAscii" w:eastAsiaTheme="minorAscii" w:cstheme="minorAscii"/>
          <w:sz w:val="22"/>
          <w:szCs w:val="22"/>
        </w:rPr>
        <w:t>”</w:t>
      </w:r>
      <w:r w:rsidRPr="77A4BE65" w:rsidR="00DE70D9">
        <w:rPr>
          <w:rFonts w:ascii="Aptos" w:hAnsi="Aptos" w:eastAsia="Aptos" w:cs="Aptos" w:asciiTheme="minorAscii" w:hAnsiTheme="minorAscii" w:eastAsiaTheme="minorAscii" w:cstheme="minorAscii"/>
          <w:sz w:val="22"/>
          <w:szCs w:val="22"/>
        </w:rPr>
        <w:t xml:space="preserve"> </w:t>
      </w:r>
      <w:r w:rsidRPr="77A4BE65" w:rsidR="001A686A">
        <w:rPr>
          <w:rFonts w:ascii="Aptos" w:hAnsi="Aptos" w:eastAsia="Aptos" w:cs="Aptos" w:asciiTheme="minorAscii" w:hAnsiTheme="minorAscii" w:eastAsiaTheme="minorAscii" w:cstheme="minorAscii"/>
          <w:sz w:val="22"/>
          <w:szCs w:val="22"/>
        </w:rPr>
        <w:t xml:space="preserve">(a partir de ahora, ENCP) </w:t>
      </w:r>
      <w:r w:rsidRPr="77A4BE65" w:rsidR="00F733F0">
        <w:rPr>
          <w:rFonts w:ascii="Aptos" w:hAnsi="Aptos" w:eastAsia="Aptos" w:cs="Aptos" w:asciiTheme="minorAscii" w:hAnsiTheme="minorAscii" w:eastAsiaTheme="minorAscii" w:cstheme="minorAscii"/>
          <w:sz w:val="22"/>
          <w:szCs w:val="22"/>
        </w:rPr>
        <w:t>a</w:t>
      </w:r>
      <w:r w:rsidRPr="77A4BE65" w:rsidR="00E14A16">
        <w:rPr>
          <w:rFonts w:ascii="Aptos" w:hAnsi="Aptos" w:eastAsia="Aptos" w:cs="Aptos" w:asciiTheme="minorAscii" w:hAnsiTheme="minorAscii" w:eastAsiaTheme="minorAscii" w:cstheme="minorAscii"/>
          <w:sz w:val="22"/>
          <w:szCs w:val="22"/>
        </w:rPr>
        <w:t>probada</w:t>
      </w:r>
      <w:r w:rsidRPr="77A4BE65" w:rsidR="00B72B80">
        <w:rPr>
          <w:rFonts w:ascii="Aptos" w:hAnsi="Aptos" w:eastAsia="Aptos" w:cs="Aptos" w:asciiTheme="minorAscii" w:hAnsiTheme="minorAscii" w:eastAsiaTheme="minorAscii" w:cstheme="minorAscii"/>
          <w:sz w:val="22"/>
          <w:szCs w:val="22"/>
        </w:rPr>
        <w:t xml:space="preserve"> el 28 de </w:t>
      </w:r>
      <w:r w:rsidRPr="77A4BE65" w:rsidR="00003C30">
        <w:rPr>
          <w:rFonts w:ascii="Aptos" w:hAnsi="Aptos" w:eastAsia="Aptos" w:cs="Aptos" w:asciiTheme="minorAscii" w:hAnsiTheme="minorAscii" w:eastAsiaTheme="minorAscii" w:cstheme="minorAscii"/>
          <w:sz w:val="22"/>
          <w:szCs w:val="22"/>
        </w:rPr>
        <w:t xml:space="preserve">diciembre de </w:t>
      </w:r>
      <w:r w:rsidRPr="77A4BE65" w:rsidR="00F10791">
        <w:rPr>
          <w:rFonts w:ascii="Aptos" w:hAnsi="Aptos" w:eastAsia="Aptos" w:cs="Aptos" w:asciiTheme="minorAscii" w:hAnsiTheme="minorAscii" w:eastAsiaTheme="minorAscii" w:cstheme="minorAscii"/>
          <w:sz w:val="22"/>
          <w:szCs w:val="22"/>
        </w:rPr>
        <w:t>2022 por</w:t>
      </w:r>
      <w:r w:rsidRPr="77A4BE65" w:rsidR="00F733F0">
        <w:rPr>
          <w:rFonts w:ascii="Aptos" w:hAnsi="Aptos" w:eastAsia="Aptos" w:cs="Aptos" w:asciiTheme="minorAscii" w:hAnsiTheme="minorAscii" w:eastAsiaTheme="minorAscii" w:cstheme="minorAscii"/>
          <w:sz w:val="22"/>
          <w:szCs w:val="22"/>
        </w:rPr>
        <w:t xml:space="preserve"> la Oficina Independiente de Regulación y Supervisión de Contratación Pública (OIRESCON) tiene entre otros objetivos el de (apartado E del documento de la </w:t>
      </w:r>
      <w:r w:rsidRPr="77A4BE65" w:rsidR="008F0730">
        <w:rPr>
          <w:rFonts w:ascii="Aptos" w:hAnsi="Aptos" w:eastAsia="Aptos" w:cs="Aptos" w:asciiTheme="minorAscii" w:hAnsiTheme="minorAscii" w:eastAsiaTheme="minorAscii" w:cstheme="minorAscii"/>
          <w:sz w:val="22"/>
          <w:szCs w:val="22"/>
        </w:rPr>
        <w:t>ENCP</w:t>
      </w:r>
      <w:r w:rsidRPr="77A4BE65" w:rsidR="00F733F0">
        <w:rPr>
          <w:rFonts w:ascii="Aptos" w:hAnsi="Aptos" w:eastAsia="Aptos" w:cs="Aptos" w:asciiTheme="minorAscii" w:hAnsiTheme="minorAscii" w:eastAsiaTheme="minorAscii" w:cstheme="minorAscii"/>
          <w:sz w:val="22"/>
          <w:szCs w:val="22"/>
        </w:rPr>
        <w:t>)</w:t>
      </w:r>
      <w:r w:rsidRPr="77A4BE65" w:rsidR="004E4277">
        <w:rPr>
          <w:rFonts w:ascii="Aptos" w:hAnsi="Aptos" w:eastAsia="Aptos" w:cs="Aptos" w:asciiTheme="minorAscii" w:hAnsiTheme="minorAscii" w:eastAsiaTheme="minorAscii" w:cstheme="minorAscii"/>
          <w:sz w:val="22"/>
          <w:szCs w:val="22"/>
        </w:rPr>
        <w:t>:</w:t>
      </w:r>
      <w:r w:rsidRPr="77A4BE65" w:rsidR="00F733F0">
        <w:rPr>
          <w:rFonts w:ascii="Aptos" w:hAnsi="Aptos" w:eastAsia="Aptos" w:cs="Aptos" w:asciiTheme="minorAscii" w:hAnsiTheme="minorAscii" w:eastAsiaTheme="minorAscii" w:cstheme="minorAscii"/>
          <w:sz w:val="22"/>
          <w:szCs w:val="22"/>
        </w:rPr>
        <w:t xml:space="preserve"> </w:t>
      </w:r>
      <w:r w:rsidRPr="77A4BE65" w:rsidR="00F733F0">
        <w:rPr>
          <w:rFonts w:ascii="Aptos" w:hAnsi="Aptos" w:eastAsia="Aptos" w:cs="Aptos" w:asciiTheme="minorAscii" w:hAnsiTheme="minorAscii" w:eastAsiaTheme="minorAscii" w:cstheme="minorAscii"/>
          <w:b w:val="1"/>
          <w:bCs w:val="1"/>
          <w:sz w:val="22"/>
          <w:szCs w:val="22"/>
        </w:rPr>
        <w:t xml:space="preserve">“Generalizar el uso de la contratación electrónica en todas las fases del procedimiento y </w:t>
      </w:r>
      <w:r w:rsidRPr="77A4BE65" w:rsidR="00F733F0">
        <w:rPr>
          <w:rFonts w:ascii="Aptos" w:hAnsi="Aptos" w:eastAsia="Aptos" w:cs="Aptos" w:asciiTheme="minorAscii" w:hAnsiTheme="minorAscii" w:eastAsiaTheme="minorAscii" w:cstheme="minorAscii"/>
          <w:b w:val="1"/>
          <w:bCs w:val="1"/>
          <w:sz w:val="22"/>
          <w:szCs w:val="22"/>
          <w:u w:val="single"/>
        </w:rPr>
        <w:t>establecer una estrategia común de datos en la contratación</w:t>
      </w:r>
      <w:r w:rsidRPr="77A4BE65" w:rsidR="00F733F0">
        <w:rPr>
          <w:rFonts w:ascii="Aptos" w:hAnsi="Aptos" w:eastAsia="Aptos" w:cs="Aptos" w:asciiTheme="minorAscii" w:hAnsiTheme="minorAscii" w:eastAsiaTheme="minorAscii" w:cstheme="minorAscii"/>
          <w:b w:val="1"/>
          <w:bCs w:val="1"/>
          <w:sz w:val="22"/>
          <w:szCs w:val="22"/>
        </w:rPr>
        <w:t>”.</w:t>
      </w:r>
      <w:r w:rsidRPr="77A4BE65" w:rsidR="00F733F0">
        <w:rPr>
          <w:rFonts w:ascii="Aptos" w:hAnsi="Aptos" w:eastAsia="Aptos" w:cs="Aptos" w:asciiTheme="minorAscii" w:hAnsiTheme="minorAscii" w:eastAsiaTheme="minorAscii" w:cstheme="minorAscii"/>
          <w:sz w:val="22"/>
          <w:szCs w:val="22"/>
        </w:rPr>
        <w:t xml:space="preserve"> </w:t>
      </w:r>
    </w:p>
    <w:p w:rsidRPr="00EC42BC" w:rsidR="009D208A" w:rsidP="77A4BE65" w:rsidRDefault="00D51CEE" w14:paraId="0BF55FB9" w14:textId="1F7037C8">
      <w:pPr>
        <w:jc w:val="both"/>
        <w:rPr>
          <w:rFonts w:ascii="Aptos" w:hAnsi="Aptos" w:eastAsia="Aptos" w:cs="Aptos" w:asciiTheme="minorAscii" w:hAnsiTheme="minorAscii" w:eastAsiaTheme="minorAscii" w:cstheme="minorAscii"/>
          <w:sz w:val="22"/>
          <w:szCs w:val="22"/>
        </w:rPr>
      </w:pPr>
      <w:r w:rsidRPr="77A4BE65" w:rsidR="00D51CEE">
        <w:rPr>
          <w:rFonts w:ascii="Aptos" w:hAnsi="Aptos" w:eastAsia="Aptos" w:cs="Aptos" w:asciiTheme="minorAscii" w:hAnsiTheme="minorAscii" w:eastAsiaTheme="minorAscii" w:cstheme="minorAscii"/>
          <w:sz w:val="22"/>
          <w:szCs w:val="22"/>
        </w:rPr>
        <w:t>E</w:t>
      </w:r>
      <w:r w:rsidRPr="77A4BE65" w:rsidR="001A686A">
        <w:rPr>
          <w:rFonts w:ascii="Aptos" w:hAnsi="Aptos" w:eastAsia="Aptos" w:cs="Aptos" w:asciiTheme="minorAscii" w:hAnsiTheme="minorAscii" w:eastAsiaTheme="minorAscii" w:cstheme="minorAscii"/>
          <w:sz w:val="22"/>
          <w:szCs w:val="22"/>
        </w:rPr>
        <w:t xml:space="preserve">l documento de la ENCP </w:t>
      </w:r>
      <w:r w:rsidRPr="77A4BE65" w:rsidR="00CF034E">
        <w:rPr>
          <w:rFonts w:ascii="Aptos" w:hAnsi="Aptos" w:eastAsia="Aptos" w:cs="Aptos" w:asciiTheme="minorAscii" w:hAnsiTheme="minorAscii" w:eastAsiaTheme="minorAscii" w:cstheme="minorAscii"/>
          <w:sz w:val="22"/>
          <w:szCs w:val="22"/>
        </w:rPr>
        <w:t xml:space="preserve">no se encuentra accesible en la web de la </w:t>
      </w:r>
      <w:r w:rsidRPr="77A4BE65" w:rsidR="00CF034E">
        <w:rPr>
          <w:rFonts w:ascii="Aptos" w:hAnsi="Aptos" w:eastAsia="Aptos" w:cs="Aptos" w:asciiTheme="minorAscii" w:hAnsiTheme="minorAscii" w:eastAsiaTheme="minorAscii" w:cstheme="minorAscii"/>
          <w:sz w:val="22"/>
          <w:szCs w:val="22"/>
        </w:rPr>
        <w:t>OIRESCON</w:t>
      </w:r>
      <w:r w:rsidRPr="77A4BE65" w:rsidR="00CF034E">
        <w:rPr>
          <w:rFonts w:ascii="Aptos" w:hAnsi="Aptos" w:eastAsia="Aptos" w:cs="Aptos" w:asciiTheme="minorAscii" w:hAnsiTheme="minorAscii" w:eastAsiaTheme="minorAscii" w:cstheme="minorAscii"/>
          <w:sz w:val="22"/>
          <w:szCs w:val="22"/>
        </w:rPr>
        <w:t xml:space="preserve"> sino que enlaza a la </w:t>
      </w:r>
      <w:r w:rsidRPr="77A4BE65" w:rsidR="00CF034E">
        <w:rPr>
          <w:rFonts w:ascii="Aptos" w:hAnsi="Aptos" w:eastAsia="Aptos" w:cs="Aptos" w:asciiTheme="minorAscii" w:hAnsiTheme="minorAscii" w:eastAsiaTheme="minorAscii" w:cstheme="minorAscii"/>
          <w:sz w:val="22"/>
          <w:szCs w:val="22"/>
        </w:rPr>
        <w:t>Plataforma de Contratación del Sector Público (PCSP)</w:t>
      </w:r>
      <w:r w:rsidRPr="77A4BE65" w:rsidR="00CF034E">
        <w:rPr>
          <w:rFonts w:ascii="Aptos" w:hAnsi="Aptos" w:eastAsia="Aptos" w:cs="Aptos" w:asciiTheme="minorAscii" w:hAnsiTheme="minorAscii" w:eastAsiaTheme="minorAscii" w:cstheme="minorAscii"/>
          <w:sz w:val="22"/>
          <w:szCs w:val="22"/>
        </w:rPr>
        <w:t xml:space="preserve"> </w:t>
      </w:r>
      <w:r w:rsidRPr="77A4BE65" w:rsidR="007E769F">
        <w:rPr>
          <w:rFonts w:ascii="Aptos" w:hAnsi="Aptos" w:eastAsia="Aptos" w:cs="Aptos" w:asciiTheme="minorAscii" w:hAnsiTheme="minorAscii" w:eastAsiaTheme="minorAscii" w:cstheme="minorAscii"/>
          <w:sz w:val="22"/>
          <w:szCs w:val="22"/>
        </w:rPr>
        <w:t>la cual</w:t>
      </w:r>
      <w:r w:rsidRPr="77A4BE65" w:rsidR="00CF034E">
        <w:rPr>
          <w:rFonts w:ascii="Aptos" w:hAnsi="Aptos" w:eastAsia="Aptos" w:cs="Aptos" w:asciiTheme="minorAscii" w:hAnsiTheme="minorAscii" w:eastAsiaTheme="minorAscii" w:cstheme="minorAscii"/>
          <w:sz w:val="22"/>
          <w:szCs w:val="22"/>
        </w:rPr>
        <w:t xml:space="preserve"> no lo ofrece en primera línea sino en segund</w:t>
      </w:r>
      <w:r w:rsidRPr="77A4BE65" w:rsidR="007E769F">
        <w:rPr>
          <w:rFonts w:ascii="Aptos" w:hAnsi="Aptos" w:eastAsia="Aptos" w:cs="Aptos" w:asciiTheme="minorAscii" w:hAnsiTheme="minorAscii" w:eastAsiaTheme="minorAscii" w:cstheme="minorAscii"/>
          <w:sz w:val="22"/>
          <w:szCs w:val="22"/>
        </w:rPr>
        <w:t>a</w:t>
      </w:r>
      <w:r w:rsidRPr="77A4BE65" w:rsidR="00CF034E">
        <w:rPr>
          <w:rFonts w:ascii="Aptos" w:hAnsi="Aptos" w:eastAsia="Aptos" w:cs="Aptos" w:asciiTheme="minorAscii" w:hAnsiTheme="minorAscii" w:eastAsiaTheme="minorAscii" w:cstheme="minorAscii"/>
          <w:sz w:val="22"/>
          <w:szCs w:val="22"/>
        </w:rPr>
        <w:t xml:space="preserve"> p</w:t>
      </w:r>
      <w:r w:rsidRPr="77A4BE65" w:rsidR="007E769F">
        <w:rPr>
          <w:rFonts w:ascii="Aptos" w:hAnsi="Aptos" w:eastAsia="Aptos" w:cs="Aptos" w:asciiTheme="minorAscii" w:hAnsiTheme="minorAscii" w:eastAsiaTheme="minorAscii" w:cstheme="minorAscii"/>
          <w:sz w:val="22"/>
          <w:szCs w:val="22"/>
        </w:rPr>
        <w:t>á</w:t>
      </w:r>
      <w:r w:rsidRPr="77A4BE65" w:rsidR="00CF034E">
        <w:rPr>
          <w:rFonts w:ascii="Aptos" w:hAnsi="Aptos" w:eastAsia="Aptos" w:cs="Aptos" w:asciiTheme="minorAscii" w:hAnsiTheme="minorAscii" w:eastAsiaTheme="minorAscii" w:cstheme="minorAscii"/>
          <w:sz w:val="22"/>
          <w:szCs w:val="22"/>
        </w:rPr>
        <w:t>gina del apart</w:t>
      </w:r>
      <w:r w:rsidRPr="77A4BE65" w:rsidR="007E769F">
        <w:rPr>
          <w:rFonts w:ascii="Aptos" w:hAnsi="Aptos" w:eastAsia="Aptos" w:cs="Aptos" w:asciiTheme="minorAscii" w:hAnsiTheme="minorAscii" w:eastAsiaTheme="minorAscii" w:cstheme="minorAscii"/>
          <w:sz w:val="22"/>
          <w:szCs w:val="22"/>
        </w:rPr>
        <w:t>a</w:t>
      </w:r>
      <w:r w:rsidRPr="77A4BE65" w:rsidR="00CF034E">
        <w:rPr>
          <w:rFonts w:ascii="Aptos" w:hAnsi="Aptos" w:eastAsia="Aptos" w:cs="Aptos" w:asciiTheme="minorAscii" w:hAnsiTheme="minorAscii" w:eastAsiaTheme="minorAscii" w:cstheme="minorAscii"/>
          <w:sz w:val="22"/>
          <w:szCs w:val="22"/>
        </w:rPr>
        <w:t>do “Notici</w:t>
      </w:r>
      <w:r w:rsidRPr="77A4BE65" w:rsidR="007E769F">
        <w:rPr>
          <w:rFonts w:ascii="Aptos" w:hAnsi="Aptos" w:eastAsia="Aptos" w:cs="Aptos" w:asciiTheme="minorAscii" w:hAnsiTheme="minorAscii" w:eastAsiaTheme="minorAscii" w:cstheme="minorAscii"/>
          <w:sz w:val="22"/>
          <w:szCs w:val="22"/>
        </w:rPr>
        <w:t>a</w:t>
      </w:r>
      <w:r w:rsidRPr="77A4BE65" w:rsidR="00CF034E">
        <w:rPr>
          <w:rFonts w:ascii="Aptos" w:hAnsi="Aptos" w:eastAsia="Aptos" w:cs="Aptos" w:asciiTheme="minorAscii" w:hAnsiTheme="minorAscii" w:eastAsiaTheme="minorAscii" w:cstheme="minorAscii"/>
          <w:sz w:val="22"/>
          <w:szCs w:val="22"/>
        </w:rPr>
        <w:t>s”.</w:t>
      </w:r>
      <w:r w:rsidRPr="77A4BE65" w:rsidR="007E769F">
        <w:rPr>
          <w:rFonts w:ascii="Aptos" w:hAnsi="Aptos" w:eastAsia="Aptos" w:cs="Aptos" w:asciiTheme="minorAscii" w:hAnsiTheme="minorAscii" w:eastAsiaTheme="minorAscii" w:cstheme="minorAscii"/>
          <w:sz w:val="22"/>
          <w:szCs w:val="22"/>
        </w:rPr>
        <w:t xml:space="preserve"> Creo que debería estar </w:t>
      </w:r>
      <w:r w:rsidRPr="77A4BE65" w:rsidR="002F127C">
        <w:rPr>
          <w:rFonts w:ascii="Aptos" w:hAnsi="Aptos" w:eastAsia="Aptos" w:cs="Aptos" w:asciiTheme="minorAscii" w:hAnsiTheme="minorAscii" w:eastAsiaTheme="minorAscii" w:cstheme="minorAscii"/>
          <w:sz w:val="22"/>
          <w:szCs w:val="22"/>
        </w:rPr>
        <w:t xml:space="preserve">en lugar destacado en </w:t>
      </w:r>
      <w:r w:rsidRPr="77A4BE65" w:rsidR="00AA30FF">
        <w:rPr>
          <w:rFonts w:ascii="Aptos" w:hAnsi="Aptos" w:eastAsia="Aptos" w:cs="Aptos" w:asciiTheme="minorAscii" w:hAnsiTheme="minorAscii" w:eastAsiaTheme="minorAscii" w:cstheme="minorAscii"/>
          <w:sz w:val="22"/>
          <w:szCs w:val="22"/>
        </w:rPr>
        <w:t>ambos portales, el de</w:t>
      </w:r>
      <w:r w:rsidRPr="77A4BE65" w:rsidR="002F127C">
        <w:rPr>
          <w:rFonts w:ascii="Aptos" w:hAnsi="Aptos" w:eastAsia="Aptos" w:cs="Aptos" w:asciiTheme="minorAscii" w:hAnsiTheme="minorAscii" w:eastAsiaTheme="minorAscii" w:cstheme="minorAscii"/>
          <w:sz w:val="22"/>
          <w:szCs w:val="22"/>
        </w:rPr>
        <w:t xml:space="preserve"> la OIRESCON y la de la PCSP.</w:t>
      </w:r>
    </w:p>
    <w:p w:rsidRPr="00EC42BC" w:rsidR="00967FB2" w:rsidP="77A4BE65" w:rsidRDefault="00047E3E" w14:paraId="11D8C946" w14:textId="7C071453">
      <w:pPr>
        <w:jc w:val="both"/>
        <w:rPr>
          <w:rFonts w:ascii="Aptos" w:hAnsi="Aptos" w:eastAsia="Aptos" w:cs="Aptos" w:asciiTheme="minorAscii" w:hAnsiTheme="minorAscii" w:eastAsiaTheme="minorAscii" w:cstheme="minorAscii"/>
          <w:sz w:val="22"/>
          <w:szCs w:val="22"/>
        </w:rPr>
      </w:pPr>
      <w:r w:rsidRPr="77A4BE65" w:rsidR="00047E3E">
        <w:rPr>
          <w:rFonts w:ascii="Aptos" w:hAnsi="Aptos" w:eastAsia="Aptos" w:cs="Aptos" w:asciiTheme="minorAscii" w:hAnsiTheme="minorAscii" w:eastAsiaTheme="minorAscii" w:cstheme="minorAscii"/>
          <w:sz w:val="22"/>
          <w:szCs w:val="22"/>
        </w:rPr>
        <w:t>Recordemos la relevancia de dicha Estrategia según el</w:t>
      </w:r>
      <w:r w:rsidRPr="77A4BE65" w:rsidR="003E0582">
        <w:rPr>
          <w:rFonts w:ascii="Aptos" w:hAnsi="Aptos" w:eastAsia="Aptos" w:cs="Aptos" w:asciiTheme="minorAscii" w:hAnsiTheme="minorAscii" w:eastAsiaTheme="minorAscii" w:cstheme="minorAscii"/>
          <w:sz w:val="22"/>
          <w:szCs w:val="22"/>
        </w:rPr>
        <w:t xml:space="preserve"> apartado 4 del art. 334 LCSP</w:t>
      </w:r>
      <w:r w:rsidRPr="77A4BE65" w:rsidR="0012654F">
        <w:rPr>
          <w:rFonts w:ascii="Aptos" w:hAnsi="Aptos" w:eastAsia="Aptos" w:cs="Aptos" w:asciiTheme="minorAscii" w:hAnsiTheme="minorAscii" w:eastAsiaTheme="minorAscii" w:cstheme="minorAscii"/>
          <w:sz w:val="22"/>
          <w:szCs w:val="22"/>
        </w:rPr>
        <w:t>:</w:t>
      </w:r>
      <w:r w:rsidRPr="77A4BE65" w:rsidR="009D208A">
        <w:rPr>
          <w:rFonts w:ascii="Aptos" w:hAnsi="Aptos" w:eastAsia="Aptos" w:cs="Aptos" w:asciiTheme="minorAscii" w:hAnsiTheme="minorAscii" w:eastAsiaTheme="minorAscii" w:cstheme="minorAscii"/>
          <w:sz w:val="22"/>
          <w:szCs w:val="22"/>
        </w:rPr>
        <w:t xml:space="preserve"> </w:t>
      </w:r>
      <w:r w:rsidRPr="77A4BE65" w:rsidR="0012654F">
        <w:rPr>
          <w:rFonts w:ascii="Aptos" w:hAnsi="Aptos" w:eastAsia="Aptos" w:cs="Aptos" w:asciiTheme="minorAscii" w:hAnsiTheme="minorAscii" w:eastAsiaTheme="minorAscii" w:cstheme="minorAscii"/>
          <w:sz w:val="22"/>
          <w:szCs w:val="22"/>
        </w:rPr>
        <w:t xml:space="preserve">“Tras la elevación de su propuesta de Estrategia Nacional de Contratación Pública por el Comité de cooperación en materia de contratación pública y su aprobación por la Oficina Independiente de Regulación y Supervisión de la Contratación, se remitirá a la Comisión </w:t>
      </w:r>
      <w:r w:rsidRPr="77A4BE65" w:rsidR="0012654F">
        <w:rPr>
          <w:rFonts w:ascii="Aptos" w:hAnsi="Aptos" w:eastAsia="Aptos" w:cs="Aptos" w:asciiTheme="minorAscii" w:hAnsiTheme="minorAscii" w:eastAsiaTheme="minorAscii" w:cstheme="minorAscii"/>
          <w:b w:val="1"/>
          <w:bCs w:val="1"/>
          <w:sz w:val="22"/>
          <w:szCs w:val="22"/>
        </w:rPr>
        <w:t>Europea</w:t>
      </w:r>
      <w:r w:rsidRPr="77A4BE65" w:rsidR="0012654F">
        <w:rPr>
          <w:rFonts w:ascii="Aptos" w:hAnsi="Aptos" w:eastAsia="Aptos" w:cs="Aptos" w:asciiTheme="minorAscii" w:hAnsiTheme="minorAscii" w:eastAsiaTheme="minorAscii" w:cstheme="minorAscii"/>
          <w:sz w:val="22"/>
          <w:szCs w:val="22"/>
        </w:rPr>
        <w:t xml:space="preserve">. Por su parte, </w:t>
      </w:r>
      <w:r w:rsidRPr="77A4BE65" w:rsidR="0012654F">
        <w:rPr>
          <w:rFonts w:ascii="Aptos" w:hAnsi="Aptos" w:eastAsia="Aptos" w:cs="Aptos" w:asciiTheme="minorAscii" w:hAnsiTheme="minorAscii" w:eastAsiaTheme="minorAscii" w:cstheme="minorAscii"/>
          <w:b w:val="1"/>
          <w:bCs w:val="1"/>
          <w:sz w:val="22"/>
          <w:szCs w:val="22"/>
        </w:rPr>
        <w:t xml:space="preserve">el Consejo de </w:t>
      </w:r>
      <w:r w:rsidRPr="77A4BE65" w:rsidR="0012654F">
        <w:rPr>
          <w:rFonts w:ascii="Aptos" w:hAnsi="Aptos" w:eastAsia="Aptos" w:cs="Aptos" w:asciiTheme="minorAscii" w:hAnsiTheme="minorAscii" w:eastAsiaTheme="minorAscii" w:cstheme="minorAscii"/>
          <w:b w:val="1"/>
          <w:bCs w:val="1"/>
          <w:sz w:val="22"/>
          <w:szCs w:val="22"/>
        </w:rPr>
        <w:t>Ministros</w:t>
      </w:r>
      <w:r w:rsidRPr="77A4BE65" w:rsidR="0012654F">
        <w:rPr>
          <w:rFonts w:ascii="Aptos" w:hAnsi="Aptos" w:eastAsia="Aptos" w:cs="Aptos" w:asciiTheme="minorAscii" w:hAnsiTheme="minorAscii" w:eastAsiaTheme="minorAscii" w:cstheme="minorAscii"/>
          <w:b w:val="1"/>
          <w:bCs w:val="1"/>
          <w:sz w:val="22"/>
          <w:szCs w:val="22"/>
        </w:rPr>
        <w:t xml:space="preserve">, a propuesta del Ministerio de Hacienda y Función Pública, tomará conocimiento de </w:t>
      </w:r>
      <w:r w:rsidRPr="77A4BE65" w:rsidR="0012654F">
        <w:rPr>
          <w:rFonts w:ascii="Aptos" w:hAnsi="Aptos" w:eastAsia="Aptos" w:cs="Aptos" w:asciiTheme="minorAscii" w:hAnsiTheme="minorAscii" w:eastAsiaTheme="minorAscii" w:cstheme="minorAscii"/>
          <w:b w:val="1"/>
          <w:bCs w:val="1"/>
          <w:sz w:val="22"/>
          <w:szCs w:val="22"/>
        </w:rPr>
        <w:t xml:space="preserve">la </w:t>
      </w:r>
      <w:r w:rsidRPr="77A4BE65" w:rsidR="0012654F">
        <w:rPr>
          <w:rFonts w:ascii="Aptos" w:hAnsi="Aptos" w:eastAsia="Aptos" w:cs="Aptos" w:asciiTheme="minorAscii" w:hAnsiTheme="minorAscii" w:eastAsiaTheme="minorAscii" w:cstheme="minorAscii"/>
          <w:b w:val="1"/>
          <w:bCs w:val="1"/>
          <w:sz w:val="22"/>
          <w:szCs w:val="22"/>
        </w:rPr>
        <w:t>misma</w:t>
      </w:r>
      <w:r w:rsidRPr="77A4BE65" w:rsidR="0012654F">
        <w:rPr>
          <w:rFonts w:ascii="Aptos" w:hAnsi="Aptos" w:eastAsia="Aptos" w:cs="Aptos" w:asciiTheme="minorAscii" w:hAnsiTheme="minorAscii" w:eastAsiaTheme="minorAscii" w:cstheme="minorAscii"/>
          <w:sz w:val="22"/>
          <w:szCs w:val="22"/>
        </w:rPr>
        <w:t xml:space="preserve"> y la elevará para conocimiento a </w:t>
      </w:r>
      <w:r w:rsidRPr="77A4BE65" w:rsidR="0012654F">
        <w:rPr>
          <w:rFonts w:ascii="Aptos" w:hAnsi="Aptos" w:eastAsia="Aptos" w:cs="Aptos" w:asciiTheme="minorAscii" w:hAnsiTheme="minorAscii" w:eastAsiaTheme="minorAscii" w:cstheme="minorAscii"/>
          <w:b w:val="1"/>
          <w:bCs w:val="1"/>
          <w:sz w:val="22"/>
          <w:szCs w:val="22"/>
        </w:rPr>
        <w:t>las Cortes Generales</w:t>
      </w:r>
      <w:r w:rsidRPr="77A4BE65" w:rsidR="0012654F">
        <w:rPr>
          <w:rFonts w:ascii="Aptos" w:hAnsi="Aptos" w:eastAsia="Aptos" w:cs="Aptos" w:asciiTheme="minorAscii" w:hAnsiTheme="minorAscii" w:eastAsiaTheme="minorAscii" w:cstheme="minorAscii"/>
          <w:sz w:val="22"/>
          <w:szCs w:val="22"/>
        </w:rPr>
        <w:t xml:space="preserve">. Transcurrido un mes desde la remisión a la Comisión Europea de la Estrategia aprobada por la Oficina Independiente de Regulación y Supervisión de la Contratación </w:t>
      </w:r>
      <w:r w:rsidRPr="77A4BE65" w:rsidR="0012654F">
        <w:rPr>
          <w:rFonts w:ascii="Aptos" w:hAnsi="Aptos" w:eastAsia="Aptos" w:cs="Aptos" w:asciiTheme="minorAscii" w:hAnsiTheme="minorAscii" w:eastAsiaTheme="minorAscii" w:cstheme="minorAscii"/>
          <w:b w:val="1"/>
          <w:bCs w:val="1"/>
          <w:sz w:val="22"/>
          <w:szCs w:val="22"/>
          <w:u w:val="single"/>
        </w:rPr>
        <w:t>se hará público su contenido en la Plataforma de Contratación del Sector Público”.</w:t>
      </w:r>
    </w:p>
    <w:p w:rsidRPr="00EC42BC" w:rsidR="00523B79" w:rsidP="77A4BE65" w:rsidRDefault="00523B79" w14:paraId="1C720772" w14:textId="33CBA625">
      <w:pPr>
        <w:jc w:val="both"/>
        <w:rPr>
          <w:rFonts w:ascii="Aptos" w:hAnsi="Aptos" w:eastAsia="Aptos" w:cs="Aptos" w:asciiTheme="minorAscii" w:hAnsiTheme="minorAscii" w:eastAsiaTheme="minorAscii" w:cstheme="minorAscii"/>
          <w:sz w:val="22"/>
          <w:szCs w:val="22"/>
        </w:rPr>
      </w:pPr>
      <w:r w:rsidRPr="77A4BE65" w:rsidR="00523B79">
        <w:rPr>
          <w:rFonts w:ascii="Aptos" w:hAnsi="Aptos" w:eastAsia="Aptos" w:cs="Aptos" w:asciiTheme="minorAscii" w:hAnsiTheme="minorAscii" w:eastAsiaTheme="minorAscii" w:cstheme="minorAscii"/>
          <w:sz w:val="22"/>
          <w:szCs w:val="22"/>
        </w:rPr>
        <w:t>Pero a lo que vamos. Los datos de la contratación pública.</w:t>
      </w:r>
    </w:p>
    <w:p w:rsidR="00523B79" w:rsidP="77A4BE65" w:rsidRDefault="00523B79" w14:paraId="064F4FD6" w14:textId="1D270021">
      <w:pPr>
        <w:jc w:val="both"/>
        <w:rPr>
          <w:rFonts w:ascii="Aptos" w:hAnsi="Aptos" w:eastAsia="Aptos" w:cs="Aptos" w:asciiTheme="minorAscii" w:hAnsiTheme="minorAscii" w:eastAsiaTheme="minorAscii" w:cstheme="minorAscii"/>
          <w:sz w:val="22"/>
          <w:szCs w:val="22"/>
        </w:rPr>
      </w:pPr>
      <w:r w:rsidRPr="77A4BE65" w:rsidR="00523B79">
        <w:rPr>
          <w:rFonts w:ascii="Aptos" w:hAnsi="Aptos" w:eastAsia="Aptos" w:cs="Aptos" w:asciiTheme="minorAscii" w:hAnsiTheme="minorAscii" w:eastAsiaTheme="minorAscii" w:cstheme="minorAscii"/>
          <w:sz w:val="22"/>
          <w:szCs w:val="22"/>
        </w:rPr>
        <w:t>La E</w:t>
      </w:r>
      <w:r w:rsidRPr="77A4BE65" w:rsidR="004530E6">
        <w:rPr>
          <w:rFonts w:ascii="Aptos" w:hAnsi="Aptos" w:eastAsia="Aptos" w:cs="Aptos" w:asciiTheme="minorAscii" w:hAnsiTheme="minorAscii" w:eastAsiaTheme="minorAscii" w:cstheme="minorAscii"/>
          <w:sz w:val="22"/>
          <w:szCs w:val="22"/>
        </w:rPr>
        <w:t>NCP</w:t>
      </w:r>
      <w:r w:rsidRPr="77A4BE65" w:rsidR="00523B79">
        <w:rPr>
          <w:rFonts w:ascii="Aptos" w:hAnsi="Aptos" w:eastAsia="Aptos" w:cs="Aptos" w:asciiTheme="minorAscii" w:hAnsiTheme="minorAscii" w:eastAsiaTheme="minorAscii" w:cstheme="minorAscii"/>
          <w:sz w:val="22"/>
          <w:szCs w:val="22"/>
        </w:rPr>
        <w:t xml:space="preserve"> </w:t>
      </w:r>
      <w:r w:rsidRPr="77A4BE65" w:rsidR="00E00ACD">
        <w:rPr>
          <w:rFonts w:ascii="Aptos" w:hAnsi="Aptos" w:eastAsia="Aptos" w:cs="Aptos" w:asciiTheme="minorAscii" w:hAnsiTheme="minorAscii" w:eastAsiaTheme="minorAscii" w:cstheme="minorAscii"/>
          <w:sz w:val="22"/>
          <w:szCs w:val="22"/>
        </w:rPr>
        <w:t xml:space="preserve">reconoce, con buen criterio, que la tarea de supervisión de la contratación pública no puede llevarse a cabo </w:t>
      </w:r>
      <w:r w:rsidRPr="77A4BE65" w:rsidR="00825222">
        <w:rPr>
          <w:rFonts w:ascii="Aptos" w:hAnsi="Aptos" w:eastAsia="Aptos" w:cs="Aptos" w:asciiTheme="minorAscii" w:hAnsiTheme="minorAscii" w:eastAsiaTheme="minorAscii" w:cstheme="minorAscii"/>
          <w:sz w:val="22"/>
          <w:szCs w:val="22"/>
        </w:rPr>
        <w:t>rigurosamente si no se disponen de suficientes datos</w:t>
      </w:r>
      <w:r w:rsidRPr="77A4BE65" w:rsidR="00592786">
        <w:rPr>
          <w:rFonts w:ascii="Aptos" w:hAnsi="Aptos" w:eastAsia="Aptos" w:cs="Aptos" w:asciiTheme="minorAscii" w:hAnsiTheme="minorAscii" w:eastAsiaTheme="minorAscii" w:cstheme="minorAscii"/>
          <w:sz w:val="22"/>
          <w:szCs w:val="22"/>
        </w:rPr>
        <w:t xml:space="preserve"> de cada expediente de contratación del conjunto de poderes adjudicadores de</w:t>
      </w:r>
      <w:r w:rsidRPr="77A4BE65" w:rsidR="001066E4">
        <w:rPr>
          <w:rFonts w:ascii="Aptos" w:hAnsi="Aptos" w:eastAsia="Aptos" w:cs="Aptos" w:asciiTheme="minorAscii" w:hAnsiTheme="minorAscii" w:eastAsiaTheme="minorAscii" w:cstheme="minorAscii"/>
          <w:sz w:val="22"/>
          <w:szCs w:val="22"/>
        </w:rPr>
        <w:t xml:space="preserve"> todas las Administraciones Públicas y sectores públicos</w:t>
      </w:r>
      <w:r w:rsidRPr="77A4BE65" w:rsidR="00C5047C">
        <w:rPr>
          <w:rFonts w:ascii="Aptos" w:hAnsi="Aptos" w:eastAsia="Aptos" w:cs="Aptos" w:asciiTheme="minorAscii" w:hAnsiTheme="minorAscii" w:eastAsiaTheme="minorAscii" w:cstheme="minorAscii"/>
          <w:sz w:val="22"/>
          <w:szCs w:val="22"/>
        </w:rPr>
        <w:t xml:space="preserve"> instrumentales</w:t>
      </w:r>
      <w:r w:rsidRPr="77A4BE65" w:rsidR="00281BD3">
        <w:rPr>
          <w:rFonts w:ascii="Aptos" w:hAnsi="Aptos" w:eastAsia="Aptos" w:cs="Aptos" w:asciiTheme="minorAscii" w:hAnsiTheme="minorAscii" w:eastAsiaTheme="minorAscii" w:cstheme="minorAscii"/>
          <w:sz w:val="22"/>
          <w:szCs w:val="22"/>
        </w:rPr>
        <w:t xml:space="preserve"> </w:t>
      </w:r>
      <w:r w:rsidRPr="77A4BE65" w:rsidR="00B456CB">
        <w:rPr>
          <w:rFonts w:ascii="Aptos" w:hAnsi="Aptos" w:eastAsia="Aptos" w:cs="Aptos" w:asciiTheme="minorAscii" w:hAnsiTheme="minorAscii" w:eastAsiaTheme="minorAscii" w:cstheme="minorAscii"/>
          <w:sz w:val="22"/>
          <w:szCs w:val="22"/>
        </w:rPr>
        <w:t xml:space="preserve">respectivos </w:t>
      </w:r>
      <w:r w:rsidRPr="77A4BE65" w:rsidR="00281BD3">
        <w:rPr>
          <w:rFonts w:ascii="Aptos" w:hAnsi="Aptos" w:eastAsia="Aptos" w:cs="Aptos" w:asciiTheme="minorAscii" w:hAnsiTheme="minorAscii" w:eastAsiaTheme="minorAscii" w:cstheme="minorAscii"/>
          <w:sz w:val="22"/>
          <w:szCs w:val="22"/>
        </w:rPr>
        <w:t xml:space="preserve">que, tratados de forma masiva, puedan ofrecer </w:t>
      </w:r>
      <w:r w:rsidRPr="77A4BE65" w:rsidR="005A304E">
        <w:rPr>
          <w:rFonts w:ascii="Aptos" w:hAnsi="Aptos" w:eastAsia="Aptos" w:cs="Aptos" w:asciiTheme="minorAscii" w:hAnsiTheme="minorAscii" w:eastAsiaTheme="minorAscii" w:cstheme="minorAscii"/>
          <w:sz w:val="22"/>
          <w:szCs w:val="22"/>
        </w:rPr>
        <w:t>conclusiones operativas</w:t>
      </w:r>
      <w:r w:rsidRPr="77A4BE65" w:rsidR="00B456CB">
        <w:rPr>
          <w:rFonts w:ascii="Aptos" w:hAnsi="Aptos" w:eastAsia="Aptos" w:cs="Aptos" w:asciiTheme="minorAscii" w:hAnsiTheme="minorAscii" w:eastAsiaTheme="minorAscii" w:cstheme="minorAscii"/>
          <w:sz w:val="22"/>
          <w:szCs w:val="22"/>
        </w:rPr>
        <w:t xml:space="preserve"> sobre el cumplimiento de objetivos y de la propia legalidad y marcar con fundamento </w:t>
      </w:r>
      <w:r w:rsidRPr="77A4BE65" w:rsidR="00F746D2">
        <w:rPr>
          <w:rFonts w:ascii="Aptos" w:hAnsi="Aptos" w:eastAsia="Aptos" w:cs="Aptos" w:asciiTheme="minorAscii" w:hAnsiTheme="minorAscii" w:eastAsiaTheme="minorAscii" w:cstheme="minorAscii"/>
          <w:sz w:val="22"/>
          <w:szCs w:val="22"/>
        </w:rPr>
        <w:t>orientaciones de futuro</w:t>
      </w:r>
      <w:r w:rsidRPr="77A4BE65" w:rsidR="005A304E">
        <w:rPr>
          <w:rFonts w:ascii="Aptos" w:hAnsi="Aptos" w:eastAsia="Aptos" w:cs="Aptos" w:asciiTheme="minorAscii" w:hAnsiTheme="minorAscii" w:eastAsiaTheme="minorAscii" w:cstheme="minorAscii"/>
          <w:sz w:val="22"/>
          <w:szCs w:val="22"/>
        </w:rPr>
        <w:t>.</w:t>
      </w:r>
    </w:p>
    <w:p w:rsidR="005A304E" w:rsidP="77A4BE65" w:rsidRDefault="00C80B02" w14:paraId="007FAE5E" w14:textId="2459BB8E">
      <w:pPr>
        <w:jc w:val="both"/>
        <w:rPr>
          <w:rFonts w:ascii="Aptos" w:hAnsi="Aptos" w:eastAsia="Aptos" w:cs="Aptos" w:asciiTheme="minorAscii" w:hAnsiTheme="minorAscii" w:eastAsiaTheme="minorAscii" w:cstheme="minorAscii"/>
          <w:sz w:val="22"/>
          <w:szCs w:val="22"/>
        </w:rPr>
      </w:pPr>
      <w:r w:rsidRPr="77A4BE65" w:rsidR="00C80B02">
        <w:rPr>
          <w:rFonts w:ascii="Aptos" w:hAnsi="Aptos" w:eastAsia="Aptos" w:cs="Aptos" w:asciiTheme="minorAscii" w:hAnsiTheme="minorAscii" w:eastAsiaTheme="minorAscii" w:cstheme="minorAscii"/>
          <w:sz w:val="22"/>
          <w:szCs w:val="22"/>
        </w:rPr>
        <w:t>El tratamiento masivo de datos exige como presupuesto</w:t>
      </w:r>
      <w:r w:rsidRPr="77A4BE65" w:rsidR="00494E29">
        <w:rPr>
          <w:rFonts w:ascii="Aptos" w:hAnsi="Aptos" w:eastAsia="Aptos" w:cs="Aptos" w:asciiTheme="minorAscii" w:hAnsiTheme="minorAscii" w:eastAsiaTheme="minorAscii" w:cstheme="minorAscii"/>
          <w:sz w:val="22"/>
          <w:szCs w:val="22"/>
        </w:rPr>
        <w:t xml:space="preserve"> la</w:t>
      </w:r>
      <w:r w:rsidRPr="77A4BE65" w:rsidR="00D65681">
        <w:rPr>
          <w:rFonts w:ascii="Aptos" w:hAnsi="Aptos" w:eastAsia="Aptos" w:cs="Aptos" w:asciiTheme="minorAscii" w:hAnsiTheme="minorAscii" w:eastAsiaTheme="minorAscii" w:cstheme="minorAscii"/>
          <w:sz w:val="22"/>
          <w:szCs w:val="22"/>
        </w:rPr>
        <w:t xml:space="preserve"> extensión </w:t>
      </w:r>
      <w:r w:rsidRPr="77A4BE65" w:rsidR="00494E29">
        <w:rPr>
          <w:rFonts w:ascii="Aptos" w:hAnsi="Aptos" w:eastAsia="Aptos" w:cs="Aptos" w:asciiTheme="minorAscii" w:hAnsiTheme="minorAscii" w:eastAsiaTheme="minorAscii" w:cstheme="minorAscii"/>
          <w:sz w:val="22"/>
          <w:szCs w:val="22"/>
        </w:rPr>
        <w:t>y consolidación</w:t>
      </w:r>
      <w:r w:rsidRPr="77A4BE65" w:rsidR="00D65681">
        <w:rPr>
          <w:rFonts w:ascii="Aptos" w:hAnsi="Aptos" w:eastAsia="Aptos" w:cs="Aptos" w:asciiTheme="minorAscii" w:hAnsiTheme="minorAscii" w:eastAsiaTheme="minorAscii" w:cstheme="minorAscii"/>
          <w:sz w:val="22"/>
          <w:szCs w:val="22"/>
        </w:rPr>
        <w:t xml:space="preserve"> de la contratación electrónica </w:t>
      </w:r>
      <w:r w:rsidRPr="77A4BE65" w:rsidR="00E35E75">
        <w:rPr>
          <w:rFonts w:ascii="Aptos" w:hAnsi="Aptos" w:eastAsia="Aptos" w:cs="Aptos" w:asciiTheme="minorAscii" w:hAnsiTheme="minorAscii" w:eastAsiaTheme="minorAscii" w:cstheme="minorAscii"/>
          <w:sz w:val="22"/>
          <w:szCs w:val="22"/>
        </w:rPr>
        <w:t>en</w:t>
      </w:r>
      <w:r w:rsidRPr="77A4BE65" w:rsidR="00494E29">
        <w:rPr>
          <w:rFonts w:ascii="Aptos" w:hAnsi="Aptos" w:eastAsia="Aptos" w:cs="Aptos" w:asciiTheme="minorAscii" w:hAnsiTheme="minorAscii" w:eastAsiaTheme="minorAscii" w:cstheme="minorAscii"/>
          <w:sz w:val="22"/>
          <w:szCs w:val="22"/>
        </w:rPr>
        <w:t xml:space="preserve"> todo el ciclo contractual</w:t>
      </w:r>
      <w:r w:rsidRPr="77A4BE65" w:rsidR="00193836">
        <w:rPr>
          <w:rFonts w:ascii="Aptos" w:hAnsi="Aptos" w:eastAsia="Aptos" w:cs="Aptos" w:asciiTheme="minorAscii" w:hAnsiTheme="minorAscii" w:eastAsiaTheme="minorAscii" w:cstheme="minorAscii"/>
          <w:sz w:val="22"/>
          <w:szCs w:val="22"/>
        </w:rPr>
        <w:t xml:space="preserve"> </w:t>
      </w:r>
      <w:r w:rsidRPr="77A4BE65" w:rsidR="00512594">
        <w:rPr>
          <w:rFonts w:ascii="Aptos" w:hAnsi="Aptos" w:eastAsia="Aptos" w:cs="Aptos" w:asciiTheme="minorAscii" w:hAnsiTheme="minorAscii" w:eastAsiaTheme="minorAscii" w:cstheme="minorAscii"/>
          <w:sz w:val="22"/>
          <w:szCs w:val="22"/>
        </w:rPr>
        <w:t xml:space="preserve">y de una estrategia de homogeneización </w:t>
      </w:r>
      <w:r w:rsidRPr="77A4BE65" w:rsidR="00547DF4">
        <w:rPr>
          <w:rFonts w:ascii="Aptos" w:hAnsi="Aptos" w:eastAsia="Aptos" w:cs="Aptos" w:asciiTheme="minorAscii" w:hAnsiTheme="minorAscii" w:eastAsiaTheme="minorAscii" w:cstheme="minorAscii"/>
          <w:sz w:val="22"/>
          <w:szCs w:val="22"/>
        </w:rPr>
        <w:t xml:space="preserve">y agregación </w:t>
      </w:r>
      <w:r w:rsidRPr="77A4BE65" w:rsidR="00512594">
        <w:rPr>
          <w:rFonts w:ascii="Aptos" w:hAnsi="Aptos" w:eastAsia="Aptos" w:cs="Aptos" w:asciiTheme="minorAscii" w:hAnsiTheme="minorAscii" w:eastAsiaTheme="minorAscii" w:cstheme="minorAscii"/>
          <w:sz w:val="22"/>
          <w:szCs w:val="22"/>
        </w:rPr>
        <w:t xml:space="preserve">de </w:t>
      </w:r>
      <w:r w:rsidRPr="77A4BE65" w:rsidR="00A12DA7">
        <w:rPr>
          <w:rFonts w:ascii="Aptos" w:hAnsi="Aptos" w:eastAsia="Aptos" w:cs="Aptos" w:asciiTheme="minorAscii" w:hAnsiTheme="minorAscii" w:eastAsiaTheme="minorAscii" w:cstheme="minorAscii"/>
          <w:sz w:val="22"/>
          <w:szCs w:val="22"/>
        </w:rPr>
        <w:t xml:space="preserve">contenidos </w:t>
      </w:r>
      <w:r w:rsidRPr="77A4BE65" w:rsidR="00547DF4">
        <w:rPr>
          <w:rFonts w:ascii="Aptos" w:hAnsi="Aptos" w:eastAsia="Aptos" w:cs="Aptos" w:asciiTheme="minorAscii" w:hAnsiTheme="minorAscii" w:eastAsiaTheme="minorAscii" w:cstheme="minorAscii"/>
          <w:sz w:val="22"/>
          <w:szCs w:val="22"/>
        </w:rPr>
        <w:t xml:space="preserve">de </w:t>
      </w:r>
      <w:r w:rsidRPr="77A4BE65" w:rsidR="00512594">
        <w:rPr>
          <w:rFonts w:ascii="Aptos" w:hAnsi="Aptos" w:eastAsia="Aptos" w:cs="Aptos" w:asciiTheme="minorAscii" w:hAnsiTheme="minorAscii" w:eastAsiaTheme="minorAscii" w:cstheme="minorAscii"/>
          <w:sz w:val="22"/>
          <w:szCs w:val="22"/>
        </w:rPr>
        <w:t>las plataformas de contratación</w:t>
      </w:r>
      <w:r w:rsidRPr="77A4BE65" w:rsidR="00547DF4">
        <w:rPr>
          <w:rFonts w:ascii="Aptos" w:hAnsi="Aptos" w:eastAsia="Aptos" w:cs="Aptos" w:asciiTheme="minorAscii" w:hAnsiTheme="minorAscii" w:eastAsiaTheme="minorAscii" w:cstheme="minorAscii"/>
          <w:sz w:val="22"/>
          <w:szCs w:val="22"/>
        </w:rPr>
        <w:t xml:space="preserve"> estatal y autonómicas, públicas y privadas</w:t>
      </w:r>
      <w:r w:rsidRPr="77A4BE65" w:rsidR="00A12DA7">
        <w:rPr>
          <w:rFonts w:ascii="Aptos" w:hAnsi="Aptos" w:eastAsia="Aptos" w:cs="Aptos" w:asciiTheme="minorAscii" w:hAnsiTheme="minorAscii" w:eastAsiaTheme="minorAscii" w:cstheme="minorAscii"/>
          <w:sz w:val="22"/>
          <w:szCs w:val="22"/>
        </w:rPr>
        <w:t xml:space="preserve">, registros públicos de </w:t>
      </w:r>
      <w:r w:rsidRPr="77A4BE65" w:rsidR="00193836">
        <w:rPr>
          <w:rFonts w:ascii="Aptos" w:hAnsi="Aptos" w:eastAsia="Aptos" w:cs="Aptos" w:asciiTheme="minorAscii" w:hAnsiTheme="minorAscii" w:eastAsiaTheme="minorAscii" w:cstheme="minorAscii"/>
          <w:sz w:val="22"/>
          <w:szCs w:val="22"/>
        </w:rPr>
        <w:t>contratos de la Administración general del Estado y de las Comunidades Autónomas</w:t>
      </w:r>
      <w:r w:rsidRPr="77A4BE65" w:rsidR="00D42BC0">
        <w:rPr>
          <w:rFonts w:ascii="Aptos" w:hAnsi="Aptos" w:eastAsia="Aptos" w:cs="Aptos" w:asciiTheme="minorAscii" w:hAnsiTheme="minorAscii" w:eastAsiaTheme="minorAscii" w:cstheme="minorAscii"/>
          <w:sz w:val="22"/>
          <w:szCs w:val="22"/>
        </w:rPr>
        <w:t>, además de una integración a nivel europeo.</w:t>
      </w:r>
    </w:p>
    <w:p w:rsidR="00231E32" w:rsidP="77A4BE65" w:rsidRDefault="00231E32" w14:paraId="1E406035" w14:textId="0750C9F8">
      <w:pPr>
        <w:jc w:val="both"/>
        <w:rPr>
          <w:rFonts w:ascii="Aptos" w:hAnsi="Aptos" w:eastAsia="Aptos" w:cs="Aptos" w:asciiTheme="minorAscii" w:hAnsiTheme="minorAscii" w:eastAsiaTheme="minorAscii" w:cstheme="minorAscii"/>
          <w:sz w:val="22"/>
          <w:szCs w:val="22"/>
        </w:rPr>
      </w:pPr>
      <w:r w:rsidRPr="77A4BE65" w:rsidR="00231E32">
        <w:rPr>
          <w:rFonts w:ascii="Aptos" w:hAnsi="Aptos" w:eastAsia="Aptos" w:cs="Aptos" w:asciiTheme="minorAscii" w:hAnsiTheme="minorAscii" w:eastAsiaTheme="minorAscii" w:cstheme="minorAscii"/>
          <w:sz w:val="22"/>
          <w:szCs w:val="22"/>
        </w:rPr>
        <w:t xml:space="preserve">Los datos deben </w:t>
      </w:r>
      <w:r w:rsidRPr="77A4BE65" w:rsidR="00094D17">
        <w:rPr>
          <w:rFonts w:ascii="Aptos" w:hAnsi="Aptos" w:eastAsia="Aptos" w:cs="Aptos" w:asciiTheme="minorAscii" w:hAnsiTheme="minorAscii" w:eastAsiaTheme="minorAscii" w:cstheme="minorAscii"/>
          <w:sz w:val="22"/>
          <w:szCs w:val="22"/>
        </w:rPr>
        <w:t>ser</w:t>
      </w:r>
      <w:r w:rsidRPr="77A4BE65" w:rsidR="00231E32">
        <w:rPr>
          <w:rFonts w:ascii="Aptos" w:hAnsi="Aptos" w:eastAsia="Aptos" w:cs="Aptos" w:asciiTheme="minorAscii" w:hAnsiTheme="minorAscii" w:eastAsiaTheme="minorAscii" w:cstheme="minorAscii"/>
          <w:sz w:val="22"/>
          <w:szCs w:val="22"/>
        </w:rPr>
        <w:t xml:space="preserve"> facilitados en formato reutilizable</w:t>
      </w:r>
      <w:r w:rsidRPr="77A4BE65" w:rsidR="00052FFC">
        <w:rPr>
          <w:rFonts w:ascii="Aptos" w:hAnsi="Aptos" w:eastAsia="Aptos" w:cs="Aptos" w:asciiTheme="minorAscii" w:hAnsiTheme="minorAscii" w:eastAsiaTheme="minorAscii" w:cstheme="minorAscii"/>
          <w:sz w:val="22"/>
          <w:szCs w:val="22"/>
        </w:rPr>
        <w:t xml:space="preserve"> que permita su tratamiento.</w:t>
      </w:r>
      <w:r w:rsidRPr="77A4BE65" w:rsidR="00DD6E17">
        <w:rPr>
          <w:rFonts w:ascii="Aptos" w:hAnsi="Aptos" w:eastAsia="Aptos" w:cs="Aptos" w:asciiTheme="minorAscii" w:hAnsiTheme="minorAscii" w:eastAsiaTheme="minorAscii" w:cstheme="minorAscii"/>
          <w:sz w:val="22"/>
          <w:szCs w:val="22"/>
        </w:rPr>
        <w:t xml:space="preserve"> En la página 17 de</w:t>
      </w:r>
      <w:r w:rsidRPr="77A4BE65" w:rsidR="00094D17">
        <w:rPr>
          <w:rFonts w:ascii="Aptos" w:hAnsi="Aptos" w:eastAsia="Aptos" w:cs="Aptos" w:asciiTheme="minorAscii" w:hAnsiTheme="minorAscii" w:eastAsiaTheme="minorAscii" w:cstheme="minorAscii"/>
          <w:sz w:val="22"/>
          <w:szCs w:val="22"/>
        </w:rPr>
        <w:t xml:space="preserve"> la ENCP</w:t>
      </w:r>
      <w:r w:rsidRPr="77A4BE65" w:rsidR="00DD6E17">
        <w:rPr>
          <w:rFonts w:ascii="Aptos" w:hAnsi="Aptos" w:eastAsia="Aptos" w:cs="Aptos" w:asciiTheme="minorAscii" w:hAnsiTheme="minorAscii" w:eastAsiaTheme="minorAscii" w:cstheme="minorAscii"/>
          <w:sz w:val="22"/>
          <w:szCs w:val="22"/>
        </w:rPr>
        <w:t xml:space="preserve"> leemos que, “</w:t>
      </w:r>
      <w:r w:rsidRPr="77A4BE65" w:rsidR="00DD6E17">
        <w:rPr>
          <w:rFonts w:ascii="Aptos" w:hAnsi="Aptos" w:eastAsia="Aptos" w:cs="Aptos" w:asciiTheme="minorAscii" w:hAnsiTheme="minorAscii" w:eastAsiaTheme="minorAscii" w:cstheme="minorAscii"/>
          <w:sz w:val="22"/>
          <w:szCs w:val="22"/>
        </w:rPr>
        <w:t xml:space="preserve">Por todo ello, se considera que debiera avanzarse hacia la generación de datos abiertos </w:t>
      </w:r>
      <w:r w:rsidRPr="77A4BE65" w:rsidR="00DD6E17">
        <w:rPr>
          <w:rFonts w:ascii="Aptos" w:hAnsi="Aptos" w:eastAsia="Aptos" w:cs="Aptos" w:asciiTheme="minorAscii" w:hAnsiTheme="minorAscii" w:eastAsiaTheme="minorAscii" w:cstheme="minorAscii"/>
          <w:b w:val="1"/>
          <w:bCs w:val="1"/>
          <w:sz w:val="22"/>
          <w:szCs w:val="22"/>
        </w:rPr>
        <w:t>mucho más completos</w:t>
      </w:r>
      <w:r w:rsidRPr="77A4BE65" w:rsidR="00DD6E17">
        <w:rPr>
          <w:rFonts w:ascii="Aptos" w:hAnsi="Aptos" w:eastAsia="Aptos" w:cs="Aptos" w:asciiTheme="minorAscii" w:hAnsiTheme="minorAscii" w:eastAsiaTheme="minorAscii" w:cstheme="minorAscii"/>
          <w:sz w:val="22"/>
          <w:szCs w:val="22"/>
        </w:rPr>
        <w:t>, en formatos homogéneos que faciliten su carga y tratamiento conjunto, y respaldados por documentación acreditativa y técnica clara</w:t>
      </w:r>
      <w:r w:rsidRPr="77A4BE65" w:rsidR="00FC0936">
        <w:rPr>
          <w:rFonts w:ascii="Aptos" w:hAnsi="Aptos" w:eastAsia="Aptos" w:cs="Aptos" w:asciiTheme="minorAscii" w:hAnsiTheme="minorAscii" w:eastAsiaTheme="minorAscii" w:cstheme="minorAscii"/>
          <w:sz w:val="22"/>
          <w:szCs w:val="22"/>
        </w:rPr>
        <w:t>”.</w:t>
      </w:r>
    </w:p>
    <w:p w:rsidRPr="00203C56" w:rsidR="009A2940" w:rsidP="77A4BE65" w:rsidRDefault="00203C56" w14:paraId="374C582B" w14:textId="4643C8E2">
      <w:pPr>
        <w:jc w:val="both"/>
        <w:rPr>
          <w:rFonts w:ascii="Aptos" w:hAnsi="Aptos" w:eastAsia="Aptos" w:cs="Aptos" w:asciiTheme="minorAscii" w:hAnsiTheme="minorAscii" w:eastAsiaTheme="minorAscii" w:cstheme="minorAscii"/>
          <w:sz w:val="22"/>
          <w:szCs w:val="22"/>
        </w:rPr>
      </w:pPr>
      <w:r w:rsidRPr="77A4BE65" w:rsidR="00203C56">
        <w:rPr>
          <w:rFonts w:ascii="Aptos" w:hAnsi="Aptos" w:eastAsia="Aptos" w:cs="Aptos" w:asciiTheme="minorAscii" w:hAnsiTheme="minorAscii" w:eastAsiaTheme="minorAscii" w:cstheme="minorAscii"/>
          <w:sz w:val="22"/>
          <w:szCs w:val="22"/>
        </w:rPr>
        <w:t>Los formatos reutilizables son formatos de datos estructurados, que pueden ser leídos o interpretados por máquina. Si además estos formatos no son propietarios se consideran formatos abiertos.</w:t>
      </w:r>
      <w:r w:rsidRPr="77A4BE65" w:rsidR="009A2940">
        <w:rPr>
          <w:rFonts w:ascii="Aptos" w:hAnsi="Aptos" w:eastAsia="Aptos" w:cs="Aptos" w:asciiTheme="minorAscii" w:hAnsiTheme="minorAscii" w:eastAsiaTheme="minorAscii" w:cstheme="minorAscii"/>
          <w:sz w:val="22"/>
          <w:szCs w:val="22"/>
        </w:rPr>
        <w:t xml:space="preserve"> </w:t>
      </w:r>
      <w:r w:rsidRPr="77A4BE65" w:rsidR="009A2940">
        <w:rPr>
          <w:rFonts w:ascii="Aptos" w:hAnsi="Aptos" w:eastAsia="Aptos" w:cs="Aptos" w:asciiTheme="minorAscii" w:hAnsiTheme="minorAscii" w:eastAsiaTheme="minorAscii" w:cstheme="minorAscii"/>
          <w:sz w:val="22"/>
          <w:szCs w:val="22"/>
        </w:rPr>
        <w:t>Hab</w:t>
      </w:r>
      <w:r w:rsidRPr="77A4BE65" w:rsidR="009A2940">
        <w:rPr>
          <w:rFonts w:ascii="Aptos" w:hAnsi="Aptos" w:eastAsia="Aptos" w:cs="Aptos" w:asciiTheme="minorAscii" w:hAnsiTheme="minorAscii" w:eastAsiaTheme="minorAscii" w:cstheme="minorAscii"/>
          <w:sz w:val="22"/>
          <w:szCs w:val="22"/>
        </w:rPr>
        <w:t>rá que abordar también</w:t>
      </w:r>
      <w:r w:rsidRPr="77A4BE65" w:rsidR="009A2940">
        <w:rPr>
          <w:rFonts w:ascii="Aptos" w:hAnsi="Aptos" w:eastAsia="Aptos" w:cs="Aptos" w:asciiTheme="minorAscii" w:hAnsiTheme="minorAscii" w:eastAsiaTheme="minorAscii" w:cstheme="minorAscii"/>
          <w:sz w:val="22"/>
          <w:szCs w:val="22"/>
        </w:rPr>
        <w:t xml:space="preserve"> </w:t>
      </w:r>
      <w:r w:rsidRPr="77A4BE65" w:rsidR="009A2940">
        <w:rPr>
          <w:rFonts w:ascii="Aptos" w:hAnsi="Aptos" w:eastAsia="Aptos" w:cs="Aptos" w:asciiTheme="minorAscii" w:hAnsiTheme="minorAscii" w:eastAsiaTheme="minorAscii" w:cstheme="minorAscii"/>
          <w:sz w:val="22"/>
          <w:szCs w:val="22"/>
        </w:rPr>
        <w:t>la</w:t>
      </w:r>
      <w:r w:rsidRPr="77A4BE65" w:rsidR="009A2940">
        <w:rPr>
          <w:rFonts w:ascii="Aptos" w:hAnsi="Aptos" w:eastAsia="Aptos" w:cs="Aptos" w:asciiTheme="minorAscii" w:hAnsiTheme="minorAscii" w:eastAsiaTheme="minorAscii" w:cstheme="minorAscii"/>
          <w:sz w:val="22"/>
          <w:szCs w:val="22"/>
        </w:rPr>
        <w:t xml:space="preserve"> interoperabilidad semántica</w:t>
      </w:r>
      <w:r w:rsidRPr="77A4BE65" w:rsidR="009A2940">
        <w:rPr>
          <w:rFonts w:ascii="Aptos" w:hAnsi="Aptos" w:eastAsia="Aptos" w:cs="Aptos" w:asciiTheme="minorAscii" w:hAnsiTheme="minorAscii" w:eastAsiaTheme="minorAscii" w:cstheme="minorAscii"/>
          <w:sz w:val="22"/>
          <w:szCs w:val="22"/>
        </w:rPr>
        <w:t>.</w:t>
      </w:r>
    </w:p>
    <w:p w:rsidR="00D42BC0" w:rsidP="77A4BE65" w:rsidRDefault="009775C1" w14:paraId="45B02ECC" w14:textId="78659515">
      <w:pPr>
        <w:jc w:val="both"/>
        <w:rPr>
          <w:rFonts w:ascii="Aptos" w:hAnsi="Aptos" w:eastAsia="Aptos" w:cs="Aptos" w:asciiTheme="minorAscii" w:hAnsiTheme="minorAscii" w:eastAsiaTheme="minorAscii" w:cstheme="minorAscii"/>
          <w:sz w:val="22"/>
          <w:szCs w:val="22"/>
        </w:rPr>
      </w:pPr>
      <w:r w:rsidRPr="77A4BE65" w:rsidR="009775C1">
        <w:rPr>
          <w:rFonts w:ascii="Aptos" w:hAnsi="Aptos" w:eastAsia="Aptos" w:cs="Aptos" w:asciiTheme="minorAscii" w:hAnsiTheme="minorAscii" w:eastAsiaTheme="minorAscii" w:cstheme="minorAscii"/>
          <w:sz w:val="22"/>
          <w:szCs w:val="22"/>
        </w:rPr>
        <w:t>Los da</w:t>
      </w:r>
      <w:r w:rsidRPr="77A4BE65" w:rsidR="00CB63A1">
        <w:rPr>
          <w:rFonts w:ascii="Aptos" w:hAnsi="Aptos" w:eastAsia="Aptos" w:cs="Aptos" w:asciiTheme="minorAscii" w:hAnsiTheme="minorAscii" w:eastAsiaTheme="minorAscii" w:cstheme="minorAscii"/>
          <w:sz w:val="22"/>
          <w:szCs w:val="22"/>
        </w:rPr>
        <w:t>t</w:t>
      </w:r>
      <w:r w:rsidRPr="77A4BE65" w:rsidR="009775C1">
        <w:rPr>
          <w:rFonts w:ascii="Aptos" w:hAnsi="Aptos" w:eastAsia="Aptos" w:cs="Aptos" w:asciiTheme="minorAscii" w:hAnsiTheme="minorAscii" w:eastAsiaTheme="minorAscii" w:cstheme="minorAscii"/>
          <w:sz w:val="22"/>
          <w:szCs w:val="22"/>
        </w:rPr>
        <w:t xml:space="preserve">os deben ser ciertos de forma que deben implementarse mecanismos de validación de la información que se vuelca en las plataformas </w:t>
      </w:r>
      <w:r w:rsidRPr="77A4BE65" w:rsidR="001A2645">
        <w:rPr>
          <w:rFonts w:ascii="Aptos" w:hAnsi="Aptos" w:eastAsia="Aptos" w:cs="Aptos" w:asciiTheme="minorAscii" w:hAnsiTheme="minorAscii" w:eastAsiaTheme="minorAscii" w:cstheme="minorAscii"/>
          <w:sz w:val="22"/>
          <w:szCs w:val="22"/>
        </w:rPr>
        <w:t>que</w:t>
      </w:r>
      <w:r w:rsidRPr="77A4BE65" w:rsidR="00CB63A1">
        <w:rPr>
          <w:rFonts w:ascii="Aptos" w:hAnsi="Aptos" w:eastAsia="Aptos" w:cs="Aptos" w:asciiTheme="minorAscii" w:hAnsiTheme="minorAscii" w:eastAsiaTheme="minorAscii" w:cstheme="minorAscii"/>
          <w:sz w:val="22"/>
          <w:szCs w:val="22"/>
        </w:rPr>
        <w:t xml:space="preserve"> filtr</w:t>
      </w:r>
      <w:r w:rsidRPr="77A4BE65" w:rsidR="001A2645">
        <w:rPr>
          <w:rFonts w:ascii="Aptos" w:hAnsi="Aptos" w:eastAsia="Aptos" w:cs="Aptos" w:asciiTheme="minorAscii" w:hAnsiTheme="minorAscii" w:eastAsiaTheme="minorAscii" w:cstheme="minorAscii"/>
          <w:sz w:val="22"/>
          <w:szCs w:val="22"/>
        </w:rPr>
        <w:t>en</w:t>
      </w:r>
      <w:r w:rsidRPr="77A4BE65" w:rsidR="00CB63A1">
        <w:rPr>
          <w:rFonts w:ascii="Aptos" w:hAnsi="Aptos" w:eastAsia="Aptos" w:cs="Aptos" w:asciiTheme="minorAscii" w:hAnsiTheme="minorAscii" w:eastAsiaTheme="minorAscii" w:cstheme="minorAscii"/>
          <w:sz w:val="22"/>
          <w:szCs w:val="22"/>
        </w:rPr>
        <w:t xml:space="preserve"> errores</w:t>
      </w:r>
      <w:r w:rsidRPr="77A4BE65" w:rsidR="00571017">
        <w:rPr>
          <w:rFonts w:ascii="Aptos" w:hAnsi="Aptos" w:eastAsia="Aptos" w:cs="Aptos" w:asciiTheme="minorAscii" w:hAnsiTheme="minorAscii" w:eastAsiaTheme="minorAscii" w:cstheme="minorAscii"/>
          <w:sz w:val="22"/>
          <w:szCs w:val="22"/>
        </w:rPr>
        <w:t>, omisiones</w:t>
      </w:r>
      <w:r w:rsidRPr="77A4BE65" w:rsidR="005469F0">
        <w:rPr>
          <w:rFonts w:ascii="Aptos" w:hAnsi="Aptos" w:eastAsia="Aptos" w:cs="Aptos" w:asciiTheme="minorAscii" w:hAnsiTheme="minorAscii" w:eastAsiaTheme="minorAscii" w:cstheme="minorAscii"/>
          <w:sz w:val="22"/>
          <w:szCs w:val="22"/>
        </w:rPr>
        <w:t xml:space="preserve"> y</w:t>
      </w:r>
      <w:r w:rsidRPr="77A4BE65" w:rsidR="00C05C60">
        <w:rPr>
          <w:rFonts w:ascii="Aptos" w:hAnsi="Aptos" w:eastAsia="Aptos" w:cs="Aptos" w:asciiTheme="minorAscii" w:hAnsiTheme="minorAscii" w:eastAsiaTheme="minorAscii" w:cstheme="minorAscii"/>
          <w:sz w:val="22"/>
          <w:szCs w:val="22"/>
        </w:rPr>
        <w:t xml:space="preserve"> contradicciones. Hay que </w:t>
      </w:r>
      <w:r w:rsidRPr="77A4BE65" w:rsidR="0033705A">
        <w:rPr>
          <w:rFonts w:ascii="Aptos" w:hAnsi="Aptos" w:eastAsia="Aptos" w:cs="Aptos" w:asciiTheme="minorAscii" w:hAnsiTheme="minorAscii" w:eastAsiaTheme="minorAscii" w:cstheme="minorAscii"/>
          <w:sz w:val="22"/>
          <w:szCs w:val="22"/>
        </w:rPr>
        <w:t>crear</w:t>
      </w:r>
      <w:r w:rsidRPr="77A4BE65" w:rsidR="00697239">
        <w:rPr>
          <w:rFonts w:ascii="Aptos" w:hAnsi="Aptos" w:eastAsia="Aptos" w:cs="Aptos" w:asciiTheme="minorAscii" w:hAnsiTheme="minorAscii" w:eastAsiaTheme="minorAscii" w:cstheme="minorAscii"/>
          <w:sz w:val="22"/>
          <w:szCs w:val="22"/>
        </w:rPr>
        <w:t xml:space="preserve"> sistemas de </w:t>
      </w:r>
      <w:r w:rsidRPr="77A4BE65" w:rsidR="00186ED4">
        <w:rPr>
          <w:rFonts w:ascii="Aptos" w:hAnsi="Aptos" w:eastAsia="Aptos" w:cs="Aptos" w:asciiTheme="minorAscii" w:hAnsiTheme="minorAscii" w:eastAsiaTheme="minorAscii" w:cstheme="minorAscii"/>
          <w:sz w:val="22"/>
          <w:szCs w:val="22"/>
        </w:rPr>
        <w:t>comunicación</w:t>
      </w:r>
      <w:r w:rsidRPr="77A4BE65" w:rsidR="00C05C60">
        <w:rPr>
          <w:rFonts w:ascii="Aptos" w:hAnsi="Aptos" w:eastAsia="Aptos" w:cs="Aptos" w:asciiTheme="minorAscii" w:hAnsiTheme="minorAscii" w:eastAsiaTheme="minorAscii" w:cstheme="minorAscii"/>
          <w:sz w:val="22"/>
          <w:szCs w:val="22"/>
        </w:rPr>
        <w:t xml:space="preserve"> automática</w:t>
      </w:r>
      <w:r w:rsidRPr="77A4BE65" w:rsidR="00186ED4">
        <w:rPr>
          <w:rFonts w:ascii="Aptos" w:hAnsi="Aptos" w:eastAsia="Aptos" w:cs="Aptos" w:asciiTheme="minorAscii" w:hAnsiTheme="minorAscii" w:eastAsiaTheme="minorAscii" w:cstheme="minorAscii"/>
          <w:sz w:val="22"/>
          <w:szCs w:val="22"/>
        </w:rPr>
        <w:t xml:space="preserve"> </w:t>
      </w:r>
      <w:r w:rsidRPr="77A4BE65" w:rsidR="00231E32">
        <w:rPr>
          <w:rFonts w:ascii="Aptos" w:hAnsi="Aptos" w:eastAsia="Aptos" w:cs="Aptos" w:asciiTheme="minorAscii" w:hAnsiTheme="minorAscii" w:eastAsiaTheme="minorAscii" w:cstheme="minorAscii"/>
          <w:sz w:val="22"/>
          <w:szCs w:val="22"/>
        </w:rPr>
        <w:t>de datos</w:t>
      </w:r>
      <w:r w:rsidRPr="77A4BE65" w:rsidR="00D24030">
        <w:rPr>
          <w:rFonts w:ascii="Aptos" w:hAnsi="Aptos" w:eastAsia="Aptos" w:cs="Aptos" w:asciiTheme="minorAscii" w:hAnsiTheme="minorAscii" w:eastAsiaTheme="minorAscii" w:cstheme="minorAscii"/>
          <w:sz w:val="22"/>
          <w:szCs w:val="22"/>
        </w:rPr>
        <w:t xml:space="preserve"> de</w:t>
      </w:r>
      <w:r w:rsidRPr="77A4BE65" w:rsidR="0033705A">
        <w:rPr>
          <w:rFonts w:ascii="Aptos" w:hAnsi="Aptos" w:eastAsia="Aptos" w:cs="Aptos" w:asciiTheme="minorAscii" w:hAnsiTheme="minorAscii" w:eastAsiaTheme="minorAscii" w:cstheme="minorAscii"/>
          <w:sz w:val="22"/>
          <w:szCs w:val="22"/>
        </w:rPr>
        <w:t>sde</w:t>
      </w:r>
      <w:r w:rsidRPr="77A4BE65" w:rsidR="00D24030">
        <w:rPr>
          <w:rFonts w:ascii="Aptos" w:hAnsi="Aptos" w:eastAsia="Aptos" w:cs="Aptos" w:asciiTheme="minorAscii" w:hAnsiTheme="minorAscii" w:eastAsiaTheme="minorAscii" w:cstheme="minorAscii"/>
          <w:sz w:val="22"/>
          <w:szCs w:val="22"/>
        </w:rPr>
        <w:t xml:space="preserve"> unos entornos determinados a otros </w:t>
      </w:r>
      <w:r w:rsidRPr="77A4BE65" w:rsidR="00534A05">
        <w:rPr>
          <w:rFonts w:ascii="Aptos" w:hAnsi="Aptos" w:eastAsia="Aptos" w:cs="Aptos" w:asciiTheme="minorAscii" w:hAnsiTheme="minorAscii" w:eastAsiaTheme="minorAscii" w:cstheme="minorAscii"/>
          <w:sz w:val="22"/>
          <w:szCs w:val="22"/>
        </w:rPr>
        <w:t>(expediente de contratación y Plataforma de contratación, Registro de cont</w:t>
      </w:r>
      <w:r w:rsidRPr="77A4BE65" w:rsidR="00ED4D47">
        <w:rPr>
          <w:rFonts w:ascii="Aptos" w:hAnsi="Aptos" w:eastAsia="Aptos" w:cs="Aptos" w:asciiTheme="minorAscii" w:hAnsiTheme="minorAscii" w:eastAsiaTheme="minorAscii" w:cstheme="minorAscii"/>
          <w:sz w:val="22"/>
          <w:szCs w:val="22"/>
        </w:rPr>
        <w:t>r</w:t>
      </w:r>
      <w:r w:rsidRPr="77A4BE65" w:rsidR="00534A05">
        <w:rPr>
          <w:rFonts w:ascii="Aptos" w:hAnsi="Aptos" w:eastAsia="Aptos" w:cs="Aptos" w:asciiTheme="minorAscii" w:hAnsiTheme="minorAscii" w:eastAsiaTheme="minorAscii" w:cstheme="minorAscii"/>
          <w:sz w:val="22"/>
          <w:szCs w:val="22"/>
        </w:rPr>
        <w:t>atos y registro de licitadores con plataformas de contratación, re</w:t>
      </w:r>
      <w:r w:rsidRPr="77A4BE65" w:rsidR="00ED4D47">
        <w:rPr>
          <w:rFonts w:ascii="Aptos" w:hAnsi="Aptos" w:eastAsia="Aptos" w:cs="Aptos" w:asciiTheme="minorAscii" w:hAnsiTheme="minorAscii" w:eastAsiaTheme="minorAscii" w:cstheme="minorAscii"/>
          <w:sz w:val="22"/>
          <w:szCs w:val="22"/>
        </w:rPr>
        <w:t xml:space="preserve">gistros mercantiles) </w:t>
      </w:r>
      <w:r w:rsidRPr="77A4BE65" w:rsidR="00D24030">
        <w:rPr>
          <w:rFonts w:ascii="Aptos" w:hAnsi="Aptos" w:eastAsia="Aptos" w:cs="Aptos" w:asciiTheme="minorAscii" w:hAnsiTheme="minorAscii" w:eastAsiaTheme="minorAscii" w:cstheme="minorAscii"/>
          <w:sz w:val="22"/>
          <w:szCs w:val="22"/>
        </w:rPr>
        <w:t xml:space="preserve">sin </w:t>
      </w:r>
      <w:r w:rsidRPr="77A4BE65" w:rsidR="00D24030">
        <w:rPr>
          <w:rFonts w:ascii="Aptos" w:hAnsi="Aptos" w:eastAsia="Aptos" w:cs="Aptos" w:asciiTheme="minorAscii" w:hAnsiTheme="minorAscii" w:eastAsiaTheme="minorAscii" w:cstheme="minorAscii"/>
          <w:sz w:val="22"/>
          <w:szCs w:val="22"/>
        </w:rPr>
        <w:t xml:space="preserve">mediar replicación humana para evitar </w:t>
      </w:r>
      <w:r w:rsidRPr="77A4BE65" w:rsidR="00511F0A">
        <w:rPr>
          <w:rFonts w:ascii="Aptos" w:hAnsi="Aptos" w:eastAsia="Aptos" w:cs="Aptos" w:asciiTheme="minorAscii" w:hAnsiTheme="minorAscii" w:eastAsiaTheme="minorAscii" w:cstheme="minorAscii"/>
          <w:sz w:val="22"/>
          <w:szCs w:val="22"/>
        </w:rPr>
        <w:t>una de las fuentes de los errores</w:t>
      </w:r>
      <w:r w:rsidRPr="77A4BE65" w:rsidR="00573468">
        <w:rPr>
          <w:rFonts w:ascii="Aptos" w:hAnsi="Aptos" w:eastAsia="Aptos" w:cs="Aptos" w:asciiTheme="minorAscii" w:hAnsiTheme="minorAscii" w:eastAsiaTheme="minorAscii" w:cstheme="minorAscii"/>
          <w:sz w:val="22"/>
          <w:szCs w:val="22"/>
        </w:rPr>
        <w:t xml:space="preserve"> </w:t>
      </w:r>
      <w:r w:rsidRPr="77A4BE65" w:rsidR="005E63EB">
        <w:rPr>
          <w:rFonts w:ascii="Aptos" w:hAnsi="Aptos" w:eastAsia="Aptos" w:cs="Aptos" w:asciiTheme="minorAscii" w:hAnsiTheme="minorAscii" w:eastAsiaTheme="minorAscii" w:cstheme="minorAscii"/>
          <w:sz w:val="22"/>
          <w:szCs w:val="22"/>
        </w:rPr>
        <w:t xml:space="preserve">hoy en día </w:t>
      </w:r>
      <w:r w:rsidRPr="77A4BE65" w:rsidR="00573468">
        <w:rPr>
          <w:rFonts w:ascii="Aptos" w:hAnsi="Aptos" w:eastAsia="Aptos" w:cs="Aptos" w:asciiTheme="minorAscii" w:hAnsiTheme="minorAscii" w:eastAsiaTheme="minorAscii" w:cstheme="minorAscii"/>
          <w:sz w:val="22"/>
          <w:szCs w:val="22"/>
        </w:rPr>
        <w:t>tan habituales en la información contenida en las plataformas de contratación</w:t>
      </w:r>
      <w:r w:rsidRPr="77A4BE65" w:rsidR="00511F0A">
        <w:rPr>
          <w:rFonts w:ascii="Aptos" w:hAnsi="Aptos" w:eastAsia="Aptos" w:cs="Aptos" w:asciiTheme="minorAscii" w:hAnsiTheme="minorAscii" w:eastAsiaTheme="minorAscii" w:cstheme="minorAscii"/>
          <w:sz w:val="22"/>
          <w:szCs w:val="22"/>
        </w:rPr>
        <w:t>.</w:t>
      </w:r>
    </w:p>
    <w:p w:rsidR="0020080D" w:rsidP="77A4BE65" w:rsidRDefault="006E7249" w14:paraId="1FFC8364" w14:textId="4A516111">
      <w:pPr>
        <w:jc w:val="both"/>
        <w:rPr>
          <w:rFonts w:ascii="Aptos" w:hAnsi="Aptos" w:eastAsia="Aptos" w:cs="Aptos" w:asciiTheme="minorAscii" w:hAnsiTheme="minorAscii" w:eastAsiaTheme="minorAscii" w:cstheme="minorAscii"/>
          <w:sz w:val="22"/>
          <w:szCs w:val="22"/>
        </w:rPr>
      </w:pPr>
      <w:r w:rsidRPr="77A4BE65" w:rsidR="006E7249">
        <w:rPr>
          <w:rFonts w:ascii="Aptos" w:hAnsi="Aptos" w:eastAsia="Aptos" w:cs="Aptos" w:asciiTheme="minorAscii" w:hAnsiTheme="minorAscii" w:eastAsiaTheme="minorAscii" w:cstheme="minorAscii"/>
          <w:sz w:val="22"/>
          <w:szCs w:val="22"/>
        </w:rPr>
        <w:t>El apartado D) de l</w:t>
      </w:r>
      <w:r w:rsidRPr="77A4BE65" w:rsidR="004F06EC">
        <w:rPr>
          <w:rFonts w:ascii="Aptos" w:hAnsi="Aptos" w:eastAsia="Aptos" w:cs="Aptos" w:asciiTheme="minorAscii" w:hAnsiTheme="minorAscii" w:eastAsiaTheme="minorAscii" w:cstheme="minorAscii"/>
          <w:sz w:val="22"/>
          <w:szCs w:val="22"/>
        </w:rPr>
        <w:t>a E</w:t>
      </w:r>
      <w:r w:rsidRPr="77A4BE65" w:rsidR="00CC0E5F">
        <w:rPr>
          <w:rFonts w:ascii="Aptos" w:hAnsi="Aptos" w:eastAsia="Aptos" w:cs="Aptos" w:asciiTheme="minorAscii" w:hAnsiTheme="minorAscii" w:eastAsiaTheme="minorAscii" w:cstheme="minorAscii"/>
          <w:sz w:val="22"/>
          <w:szCs w:val="22"/>
        </w:rPr>
        <w:t>NCP</w:t>
      </w:r>
      <w:r w:rsidRPr="77A4BE65" w:rsidR="00ED4D47">
        <w:rPr>
          <w:rFonts w:ascii="Aptos" w:hAnsi="Aptos" w:eastAsia="Aptos" w:cs="Aptos" w:asciiTheme="minorAscii" w:hAnsiTheme="minorAscii" w:eastAsiaTheme="minorAscii" w:cstheme="minorAscii"/>
          <w:sz w:val="22"/>
          <w:szCs w:val="22"/>
        </w:rPr>
        <w:t xml:space="preserve"> </w:t>
      </w:r>
      <w:r w:rsidRPr="77A4BE65" w:rsidR="00D66E2E">
        <w:rPr>
          <w:rFonts w:ascii="Aptos" w:hAnsi="Aptos" w:eastAsia="Aptos" w:cs="Aptos" w:asciiTheme="minorAscii" w:hAnsiTheme="minorAscii" w:eastAsiaTheme="minorAscii" w:cstheme="minorAscii"/>
          <w:sz w:val="22"/>
          <w:szCs w:val="22"/>
        </w:rPr>
        <w:t>referido al objetivo de, “P</w:t>
      </w:r>
      <w:r w:rsidRPr="77A4BE65" w:rsidR="00D66E2E">
        <w:rPr>
          <w:rFonts w:ascii="Aptos" w:hAnsi="Aptos" w:eastAsia="Aptos" w:cs="Aptos" w:asciiTheme="minorAscii" w:hAnsiTheme="minorAscii" w:eastAsiaTheme="minorAscii" w:cstheme="minorAscii"/>
          <w:sz w:val="22"/>
          <w:szCs w:val="22"/>
        </w:rPr>
        <w:t>romover la eficiencia económica en los procesos de obtención de bienes, servicios y suministros para el sector público, estimulando la agregación de la demanda y la adecuada utilización de los criterios de adjudicación</w:t>
      </w:r>
      <w:r w:rsidRPr="77A4BE65" w:rsidR="005132D5">
        <w:rPr>
          <w:rFonts w:ascii="Aptos" w:hAnsi="Aptos" w:eastAsia="Aptos" w:cs="Aptos" w:asciiTheme="minorAscii" w:hAnsiTheme="minorAscii" w:eastAsiaTheme="minorAscii" w:cstheme="minorAscii"/>
          <w:sz w:val="22"/>
          <w:szCs w:val="22"/>
        </w:rPr>
        <w:t>” afirma, como no podía ser menos, que</w:t>
      </w:r>
      <w:r w:rsidRPr="77A4BE65" w:rsidR="00E46305">
        <w:rPr>
          <w:rFonts w:ascii="Aptos" w:hAnsi="Aptos" w:eastAsia="Aptos" w:cs="Aptos" w:asciiTheme="minorAscii" w:hAnsiTheme="minorAscii" w:eastAsiaTheme="minorAscii" w:cstheme="minorAscii"/>
          <w:sz w:val="22"/>
          <w:szCs w:val="22"/>
        </w:rPr>
        <w:t xml:space="preserve"> hay una “</w:t>
      </w:r>
      <w:r w:rsidRPr="77A4BE65" w:rsidR="00E46305">
        <w:rPr>
          <w:rFonts w:ascii="Aptos" w:hAnsi="Aptos" w:eastAsia="Aptos" w:cs="Aptos" w:asciiTheme="minorAscii" w:hAnsiTheme="minorAscii" w:eastAsiaTheme="minorAscii" w:cstheme="minorAscii"/>
          <w:sz w:val="22"/>
          <w:szCs w:val="22"/>
        </w:rPr>
        <w:t>Falta de datos en las Plataformas sobre ejecución y modificación del contrato</w:t>
      </w:r>
      <w:r w:rsidRPr="77A4BE65" w:rsidR="00E46305">
        <w:rPr>
          <w:rFonts w:ascii="Aptos" w:hAnsi="Aptos" w:eastAsia="Aptos" w:cs="Aptos" w:asciiTheme="minorAscii" w:hAnsiTheme="minorAscii" w:eastAsiaTheme="minorAscii" w:cstheme="minorAscii"/>
          <w:sz w:val="22"/>
          <w:szCs w:val="22"/>
        </w:rPr>
        <w:t>”.</w:t>
      </w:r>
    </w:p>
    <w:p w:rsidR="00CC5777" w:rsidP="77A4BE65" w:rsidRDefault="009A690F" w14:paraId="5C51A4D1" w14:textId="271620D9">
      <w:pPr>
        <w:jc w:val="both"/>
        <w:rPr>
          <w:rFonts w:ascii="Aptos" w:hAnsi="Aptos" w:eastAsia="Aptos" w:cs="Aptos" w:asciiTheme="minorAscii" w:hAnsiTheme="minorAscii" w:eastAsiaTheme="minorAscii" w:cstheme="minorAscii"/>
          <w:sz w:val="22"/>
          <w:szCs w:val="22"/>
        </w:rPr>
      </w:pPr>
      <w:r w:rsidRPr="77A4BE65" w:rsidR="009A690F">
        <w:rPr>
          <w:rFonts w:ascii="Aptos" w:hAnsi="Aptos" w:eastAsia="Aptos" w:cs="Aptos" w:asciiTheme="minorAscii" w:hAnsiTheme="minorAscii" w:eastAsiaTheme="minorAscii" w:cstheme="minorAscii"/>
          <w:sz w:val="22"/>
          <w:szCs w:val="22"/>
        </w:rPr>
        <w:t>El objetivo</w:t>
      </w:r>
      <w:r w:rsidRPr="77A4BE65" w:rsidR="009A690F">
        <w:rPr>
          <w:rFonts w:ascii="Aptos" w:hAnsi="Aptos" w:eastAsia="Aptos" w:cs="Aptos" w:asciiTheme="minorAscii" w:hAnsiTheme="minorAscii" w:eastAsiaTheme="minorAscii" w:cstheme="minorAscii"/>
          <w:b w:val="1"/>
          <w:bCs w:val="1"/>
          <w:sz w:val="22"/>
          <w:szCs w:val="22"/>
        </w:rPr>
        <w:t xml:space="preserve"> de</w:t>
      </w:r>
      <w:r w:rsidRPr="77A4BE65" w:rsidR="009A690F">
        <w:rPr>
          <w:rFonts w:ascii="Aptos" w:hAnsi="Aptos" w:eastAsia="Aptos" w:cs="Aptos" w:asciiTheme="minorAscii" w:hAnsiTheme="minorAscii" w:eastAsiaTheme="minorAscii" w:cstheme="minorAscii"/>
          <w:b w:val="1"/>
          <w:bCs w:val="1"/>
          <w:sz w:val="22"/>
          <w:szCs w:val="22"/>
        </w:rPr>
        <w:t xml:space="preserve"> </w:t>
      </w:r>
      <w:r w:rsidRPr="77A4BE65" w:rsidR="009A690F">
        <w:rPr>
          <w:rFonts w:ascii="Aptos" w:hAnsi="Aptos" w:eastAsia="Aptos" w:cs="Aptos" w:asciiTheme="minorAscii" w:hAnsiTheme="minorAscii" w:eastAsiaTheme="minorAscii" w:cstheme="minorAscii"/>
          <w:b w:val="1"/>
          <w:bCs w:val="1"/>
          <w:sz w:val="22"/>
          <w:szCs w:val="22"/>
          <w:u w:val="single"/>
        </w:rPr>
        <w:t>establecer una estrategia común de datos en la contratación</w:t>
      </w:r>
      <w:r w:rsidRPr="77A4BE65" w:rsidR="0054498E">
        <w:rPr>
          <w:rFonts w:ascii="Aptos" w:hAnsi="Aptos" w:eastAsia="Aptos" w:cs="Aptos" w:asciiTheme="minorAscii" w:hAnsiTheme="minorAscii" w:eastAsiaTheme="minorAscii" w:cstheme="minorAscii"/>
          <w:b w:val="1"/>
          <w:bCs w:val="1"/>
          <w:sz w:val="22"/>
          <w:szCs w:val="22"/>
        </w:rPr>
        <w:t xml:space="preserve"> </w:t>
      </w:r>
      <w:r w:rsidRPr="77A4BE65" w:rsidR="0044252D">
        <w:rPr>
          <w:rFonts w:ascii="Aptos" w:hAnsi="Aptos" w:eastAsia="Aptos" w:cs="Aptos" w:asciiTheme="minorAscii" w:hAnsiTheme="minorAscii" w:eastAsiaTheme="minorAscii" w:cstheme="minorAscii"/>
          <w:sz w:val="22"/>
          <w:szCs w:val="22"/>
        </w:rPr>
        <w:t xml:space="preserve">exige </w:t>
      </w:r>
      <w:r w:rsidRPr="77A4BE65" w:rsidR="00011970">
        <w:rPr>
          <w:rFonts w:ascii="Aptos" w:hAnsi="Aptos" w:eastAsia="Aptos" w:cs="Aptos" w:asciiTheme="minorAscii" w:hAnsiTheme="minorAscii" w:eastAsiaTheme="minorAscii" w:cstheme="minorAscii"/>
          <w:sz w:val="22"/>
          <w:szCs w:val="22"/>
        </w:rPr>
        <w:t>la integración entre plataformas de contratación pública</w:t>
      </w:r>
      <w:r w:rsidRPr="77A4BE65" w:rsidR="002C3842">
        <w:rPr>
          <w:rFonts w:ascii="Aptos" w:hAnsi="Aptos" w:eastAsia="Aptos" w:cs="Aptos" w:asciiTheme="minorAscii" w:hAnsiTheme="minorAscii" w:eastAsiaTheme="minorAscii" w:cstheme="minorAscii"/>
          <w:sz w:val="22"/>
          <w:szCs w:val="22"/>
        </w:rPr>
        <w:t xml:space="preserve"> y en ese sentido,</w:t>
      </w:r>
      <w:r w:rsidRPr="77A4BE65" w:rsidR="00011970">
        <w:rPr>
          <w:rFonts w:ascii="Aptos" w:hAnsi="Aptos" w:eastAsia="Aptos" w:cs="Aptos" w:asciiTheme="minorAscii" w:hAnsiTheme="minorAscii" w:eastAsiaTheme="minorAscii" w:cstheme="minorAscii"/>
          <w:sz w:val="22"/>
          <w:szCs w:val="22"/>
        </w:rPr>
        <w:t xml:space="preserve"> </w:t>
      </w:r>
      <w:r w:rsidRPr="77A4BE65" w:rsidR="002C3842">
        <w:rPr>
          <w:rFonts w:ascii="Aptos" w:hAnsi="Aptos" w:eastAsia="Aptos" w:cs="Aptos" w:asciiTheme="minorAscii" w:hAnsiTheme="minorAscii" w:eastAsiaTheme="minorAscii" w:cstheme="minorAscii"/>
          <w:sz w:val="22"/>
          <w:szCs w:val="22"/>
        </w:rPr>
        <w:t>l</w:t>
      </w:r>
      <w:r w:rsidRPr="77A4BE65" w:rsidR="003A3961">
        <w:rPr>
          <w:rFonts w:ascii="Aptos" w:hAnsi="Aptos" w:eastAsia="Aptos" w:cs="Aptos" w:asciiTheme="minorAscii" w:hAnsiTheme="minorAscii" w:eastAsiaTheme="minorAscii" w:cstheme="minorAscii"/>
          <w:sz w:val="22"/>
          <w:szCs w:val="22"/>
        </w:rPr>
        <w:t>a ENCP define</w:t>
      </w:r>
      <w:r w:rsidRPr="77A4BE65" w:rsidR="00F1033E">
        <w:rPr>
          <w:rFonts w:ascii="Aptos" w:hAnsi="Aptos" w:eastAsia="Aptos" w:cs="Aptos" w:asciiTheme="minorAscii" w:hAnsiTheme="minorAscii" w:eastAsiaTheme="minorAscii" w:cstheme="minorAscii"/>
          <w:sz w:val="22"/>
          <w:szCs w:val="22"/>
        </w:rPr>
        <w:t xml:space="preserve"> un</w:t>
      </w:r>
      <w:r w:rsidRPr="77A4BE65" w:rsidR="006B4989">
        <w:rPr>
          <w:rFonts w:ascii="Aptos" w:hAnsi="Aptos" w:eastAsia="Aptos" w:cs="Aptos" w:asciiTheme="minorAscii" w:hAnsiTheme="minorAscii" w:eastAsiaTheme="minorAscii" w:cstheme="minorAscii"/>
          <w:sz w:val="22"/>
          <w:szCs w:val="22"/>
        </w:rPr>
        <w:t xml:space="preserve"> “Listado provisional de datos</w:t>
      </w:r>
      <w:r w:rsidRPr="77A4BE65" w:rsidR="00364093">
        <w:rPr>
          <w:rFonts w:ascii="Aptos" w:hAnsi="Aptos" w:eastAsia="Aptos" w:cs="Aptos" w:asciiTheme="minorAscii" w:hAnsiTheme="minorAscii" w:eastAsiaTheme="minorAscii" w:cstheme="minorAscii"/>
          <w:sz w:val="22"/>
          <w:szCs w:val="22"/>
        </w:rPr>
        <w:t xml:space="preserve"> relevantes</w:t>
      </w:r>
      <w:r w:rsidRPr="77A4BE65" w:rsidR="006B4989">
        <w:rPr>
          <w:rFonts w:ascii="Aptos" w:hAnsi="Aptos" w:eastAsia="Aptos" w:cs="Aptos" w:asciiTheme="minorAscii" w:hAnsiTheme="minorAscii" w:eastAsiaTheme="minorAscii" w:cstheme="minorAscii"/>
          <w:sz w:val="22"/>
          <w:szCs w:val="22"/>
        </w:rPr>
        <w:t>”</w:t>
      </w:r>
      <w:r w:rsidRPr="77A4BE65" w:rsidR="00F1033E">
        <w:rPr>
          <w:rFonts w:ascii="Aptos" w:hAnsi="Aptos" w:eastAsia="Aptos" w:cs="Aptos" w:asciiTheme="minorAscii" w:hAnsiTheme="minorAscii" w:eastAsiaTheme="minorAscii" w:cstheme="minorAscii"/>
          <w:sz w:val="22"/>
          <w:szCs w:val="22"/>
        </w:rPr>
        <w:t xml:space="preserve"> </w:t>
      </w:r>
      <w:r w:rsidRPr="77A4BE65" w:rsidR="00CC5777">
        <w:rPr>
          <w:rFonts w:ascii="Aptos" w:hAnsi="Aptos" w:eastAsia="Aptos" w:cs="Aptos" w:asciiTheme="minorAscii" w:hAnsiTheme="minorAscii" w:eastAsiaTheme="minorAscii" w:cstheme="minorAscii"/>
          <w:sz w:val="22"/>
          <w:szCs w:val="22"/>
        </w:rPr>
        <w:t xml:space="preserve">que fue aprobado </w:t>
      </w:r>
      <w:r w:rsidRPr="77A4BE65" w:rsidR="000F31BC">
        <w:rPr>
          <w:rFonts w:ascii="Aptos" w:hAnsi="Aptos" w:eastAsia="Aptos" w:cs="Aptos" w:asciiTheme="minorAscii" w:hAnsiTheme="minorAscii" w:eastAsiaTheme="minorAscii" w:cstheme="minorAscii"/>
          <w:sz w:val="22"/>
          <w:szCs w:val="22"/>
        </w:rPr>
        <w:t>el 2 de diciembre de 2022</w:t>
      </w:r>
      <w:r w:rsidRPr="77A4BE65" w:rsidR="00C13009">
        <w:rPr>
          <w:rFonts w:ascii="Aptos" w:hAnsi="Aptos" w:eastAsia="Aptos" w:cs="Aptos" w:asciiTheme="minorAscii" w:hAnsiTheme="minorAscii" w:eastAsiaTheme="minorAscii" w:cstheme="minorAscii"/>
          <w:sz w:val="22"/>
          <w:szCs w:val="22"/>
        </w:rPr>
        <w:t xml:space="preserve"> según afirma</w:t>
      </w:r>
      <w:r w:rsidRPr="77A4BE65" w:rsidR="00CC5777">
        <w:rPr>
          <w:rFonts w:ascii="Aptos" w:hAnsi="Aptos" w:eastAsia="Aptos" w:cs="Aptos" w:asciiTheme="minorAscii" w:hAnsiTheme="minorAscii" w:eastAsiaTheme="minorAscii" w:cstheme="minorAscii"/>
          <w:sz w:val="22"/>
          <w:szCs w:val="22"/>
        </w:rPr>
        <w:t xml:space="preserve"> la propi</w:t>
      </w:r>
      <w:r w:rsidRPr="77A4BE65" w:rsidR="000F31BC">
        <w:rPr>
          <w:rFonts w:ascii="Aptos" w:hAnsi="Aptos" w:eastAsia="Aptos" w:cs="Aptos" w:asciiTheme="minorAscii" w:hAnsiTheme="minorAscii" w:eastAsiaTheme="minorAscii" w:cstheme="minorAscii"/>
          <w:sz w:val="22"/>
          <w:szCs w:val="22"/>
        </w:rPr>
        <w:t>a</w:t>
      </w:r>
      <w:r w:rsidRPr="77A4BE65" w:rsidR="00CC5777">
        <w:rPr>
          <w:rFonts w:ascii="Aptos" w:hAnsi="Aptos" w:eastAsia="Aptos" w:cs="Aptos" w:asciiTheme="minorAscii" w:hAnsiTheme="minorAscii" w:eastAsiaTheme="minorAscii" w:cstheme="minorAscii"/>
          <w:sz w:val="22"/>
          <w:szCs w:val="22"/>
        </w:rPr>
        <w:t xml:space="preserve"> ENCP </w:t>
      </w:r>
      <w:r w:rsidRPr="77A4BE65" w:rsidR="00C13009">
        <w:rPr>
          <w:rFonts w:ascii="Aptos" w:hAnsi="Aptos" w:eastAsia="Aptos" w:cs="Aptos" w:asciiTheme="minorAscii" w:hAnsiTheme="minorAscii" w:eastAsiaTheme="minorAscii" w:cstheme="minorAscii"/>
          <w:sz w:val="22"/>
          <w:szCs w:val="22"/>
        </w:rPr>
        <w:t>y</w:t>
      </w:r>
      <w:r w:rsidRPr="77A4BE65" w:rsidR="001F2DD1">
        <w:rPr>
          <w:rFonts w:ascii="Aptos" w:hAnsi="Aptos" w:eastAsia="Aptos" w:cs="Aptos" w:asciiTheme="minorAscii" w:hAnsiTheme="minorAscii" w:eastAsiaTheme="minorAscii" w:cstheme="minorAscii"/>
          <w:sz w:val="22"/>
          <w:szCs w:val="22"/>
        </w:rPr>
        <w:t xml:space="preserve"> se indica en u</w:t>
      </w:r>
      <w:r w:rsidRPr="77A4BE65" w:rsidR="001F2DD1">
        <w:rPr>
          <w:rFonts w:ascii="Aptos" w:hAnsi="Aptos" w:eastAsia="Aptos" w:cs="Aptos" w:asciiTheme="minorAscii" w:hAnsiTheme="minorAscii" w:eastAsiaTheme="minorAscii" w:cstheme="minorAscii"/>
          <w:sz w:val="22"/>
          <w:szCs w:val="22"/>
        </w:rPr>
        <w:t>n anexo final</w:t>
      </w:r>
      <w:r w:rsidRPr="77A4BE65" w:rsidR="001F2DD1">
        <w:rPr>
          <w:rFonts w:ascii="Aptos" w:hAnsi="Aptos" w:eastAsia="Aptos" w:cs="Aptos" w:asciiTheme="minorAscii" w:hAnsiTheme="minorAscii" w:eastAsiaTheme="minorAscii" w:cstheme="minorAscii"/>
          <w:sz w:val="22"/>
          <w:szCs w:val="22"/>
        </w:rPr>
        <w:t xml:space="preserve"> y que se constituye en la base de datos de integración entre plataformas de contratación lo que deberá producirse </w:t>
      </w:r>
      <w:r w:rsidRPr="77A4BE65" w:rsidR="000F31BC">
        <w:rPr>
          <w:rFonts w:ascii="Aptos" w:hAnsi="Aptos" w:eastAsia="Aptos" w:cs="Aptos" w:asciiTheme="minorAscii" w:hAnsiTheme="minorAscii" w:eastAsiaTheme="minorAscii" w:cstheme="minorAscii"/>
          <w:sz w:val="22"/>
          <w:szCs w:val="22"/>
        </w:rPr>
        <w:t>a</w:t>
      </w:r>
      <w:r w:rsidRPr="77A4BE65" w:rsidR="001F2DD1">
        <w:rPr>
          <w:rFonts w:ascii="Aptos" w:hAnsi="Aptos" w:eastAsia="Aptos" w:cs="Aptos" w:asciiTheme="minorAscii" w:hAnsiTheme="minorAscii" w:eastAsiaTheme="minorAscii" w:cstheme="minorAscii"/>
          <w:sz w:val="22"/>
          <w:szCs w:val="22"/>
        </w:rPr>
        <w:t>ntes del 31/12/2023.</w:t>
      </w:r>
    </w:p>
    <w:p w:rsidR="004947DB" w:rsidP="77A4BE65" w:rsidRDefault="00DD2370" w14:paraId="5AB50F47" w14:textId="740BC896">
      <w:pPr>
        <w:jc w:val="both"/>
        <w:rPr>
          <w:rFonts w:ascii="Aptos" w:hAnsi="Aptos" w:eastAsia="Aptos" w:cs="Aptos" w:asciiTheme="minorAscii" w:hAnsiTheme="minorAscii" w:eastAsiaTheme="minorAscii" w:cstheme="minorAscii"/>
          <w:sz w:val="22"/>
          <w:szCs w:val="22"/>
        </w:rPr>
      </w:pPr>
      <w:r w:rsidRPr="77A4BE65" w:rsidR="00DD2370">
        <w:rPr>
          <w:rFonts w:ascii="Aptos" w:hAnsi="Aptos" w:eastAsia="Aptos" w:cs="Aptos" w:asciiTheme="minorAscii" w:hAnsiTheme="minorAscii" w:eastAsiaTheme="minorAscii" w:cstheme="minorAscii"/>
          <w:sz w:val="22"/>
          <w:szCs w:val="22"/>
        </w:rPr>
        <w:t>Además, e</w:t>
      </w:r>
      <w:r w:rsidRPr="77A4BE65" w:rsidR="00FB0F19">
        <w:rPr>
          <w:rFonts w:ascii="Aptos" w:hAnsi="Aptos" w:eastAsia="Aptos" w:cs="Aptos" w:asciiTheme="minorAscii" w:hAnsiTheme="minorAscii" w:eastAsiaTheme="minorAscii" w:cstheme="minorAscii"/>
          <w:sz w:val="22"/>
          <w:szCs w:val="22"/>
        </w:rPr>
        <w:t xml:space="preserve">n la página </w:t>
      </w:r>
      <w:r w:rsidRPr="77A4BE65" w:rsidR="00B31E0D">
        <w:rPr>
          <w:rFonts w:ascii="Aptos" w:hAnsi="Aptos" w:eastAsia="Aptos" w:cs="Aptos" w:asciiTheme="minorAscii" w:hAnsiTheme="minorAscii" w:eastAsiaTheme="minorAscii" w:cstheme="minorAscii"/>
          <w:sz w:val="22"/>
          <w:szCs w:val="22"/>
        </w:rPr>
        <w:t xml:space="preserve">46 </w:t>
      </w:r>
      <w:r w:rsidRPr="77A4BE65" w:rsidR="00FB0F19">
        <w:rPr>
          <w:rFonts w:ascii="Aptos" w:hAnsi="Aptos" w:eastAsia="Aptos" w:cs="Aptos" w:asciiTheme="minorAscii" w:hAnsiTheme="minorAscii" w:eastAsiaTheme="minorAscii" w:cstheme="minorAscii"/>
          <w:sz w:val="22"/>
          <w:szCs w:val="22"/>
        </w:rPr>
        <w:t>del</w:t>
      </w:r>
      <w:r w:rsidRPr="77A4BE65" w:rsidR="00B31E0D">
        <w:rPr>
          <w:rFonts w:ascii="Aptos" w:hAnsi="Aptos" w:eastAsia="Aptos" w:cs="Aptos" w:asciiTheme="minorAscii" w:hAnsiTheme="minorAscii" w:eastAsiaTheme="minorAscii" w:cstheme="minorAscii"/>
          <w:sz w:val="22"/>
          <w:szCs w:val="22"/>
        </w:rPr>
        <w:t xml:space="preserve"> documento de la </w:t>
      </w:r>
      <w:r w:rsidRPr="77A4BE65" w:rsidR="004A4C93">
        <w:rPr>
          <w:rFonts w:ascii="Aptos" w:hAnsi="Aptos" w:eastAsia="Aptos" w:cs="Aptos" w:asciiTheme="minorAscii" w:hAnsiTheme="minorAscii" w:eastAsiaTheme="minorAscii" w:cstheme="minorAscii"/>
          <w:sz w:val="22"/>
          <w:szCs w:val="22"/>
        </w:rPr>
        <w:t>ENCP</w:t>
      </w:r>
      <w:r w:rsidRPr="77A4BE65" w:rsidR="00B31E0D">
        <w:rPr>
          <w:rFonts w:ascii="Aptos" w:hAnsi="Aptos" w:eastAsia="Aptos" w:cs="Aptos" w:asciiTheme="minorAscii" w:hAnsiTheme="minorAscii" w:eastAsiaTheme="minorAscii" w:cstheme="minorAscii"/>
          <w:sz w:val="22"/>
          <w:szCs w:val="22"/>
        </w:rPr>
        <w:t xml:space="preserve"> se nos dice que</w:t>
      </w:r>
      <w:r w:rsidRPr="77A4BE65" w:rsidR="002C350D">
        <w:rPr>
          <w:rFonts w:ascii="Aptos" w:hAnsi="Aptos" w:eastAsia="Aptos" w:cs="Aptos" w:asciiTheme="minorAscii" w:hAnsiTheme="minorAscii" w:eastAsiaTheme="minorAscii" w:cstheme="minorAscii"/>
          <w:sz w:val="22"/>
          <w:szCs w:val="22"/>
        </w:rPr>
        <w:t xml:space="preserve"> la </w:t>
      </w:r>
      <w:r w:rsidRPr="77A4BE65" w:rsidR="002C350D">
        <w:rPr>
          <w:rFonts w:ascii="Aptos" w:hAnsi="Aptos" w:eastAsia="Aptos" w:cs="Aptos" w:asciiTheme="minorAscii" w:hAnsiTheme="minorAscii" w:eastAsiaTheme="minorAscii" w:cstheme="minorAscii"/>
          <w:sz w:val="22"/>
          <w:szCs w:val="22"/>
        </w:rPr>
        <w:t xml:space="preserve">Sección de información cuantitativa y estadística </w:t>
      </w:r>
      <w:r w:rsidRPr="77A4BE65" w:rsidR="008C0AAE">
        <w:rPr>
          <w:rFonts w:ascii="Aptos" w:hAnsi="Aptos" w:eastAsia="Aptos" w:cs="Aptos" w:asciiTheme="minorAscii" w:hAnsiTheme="minorAscii" w:eastAsiaTheme="minorAscii" w:cstheme="minorAscii"/>
          <w:sz w:val="22"/>
          <w:szCs w:val="22"/>
        </w:rPr>
        <w:t>del</w:t>
      </w:r>
      <w:r w:rsidRPr="77A4BE65" w:rsidR="004A4C93">
        <w:rPr>
          <w:rFonts w:ascii="Aptos" w:hAnsi="Aptos" w:eastAsia="Aptos" w:cs="Aptos" w:asciiTheme="minorAscii" w:hAnsiTheme="minorAscii" w:eastAsiaTheme="minorAscii" w:cstheme="minorAscii"/>
          <w:sz w:val="22"/>
          <w:szCs w:val="22"/>
        </w:rPr>
        <w:t xml:space="preserve"> Comité de Cooperación </w:t>
      </w:r>
      <w:r w:rsidRPr="77A4BE65" w:rsidR="002C350D">
        <w:rPr>
          <w:rFonts w:ascii="Aptos" w:hAnsi="Aptos" w:eastAsia="Aptos" w:cs="Aptos" w:asciiTheme="minorAscii" w:hAnsiTheme="minorAscii" w:eastAsiaTheme="minorAscii" w:cstheme="minorAscii"/>
          <w:sz w:val="22"/>
          <w:szCs w:val="22"/>
        </w:rPr>
        <w:t>acordará un</w:t>
      </w:r>
      <w:r w:rsidRPr="77A4BE65" w:rsidR="00412AF5">
        <w:rPr>
          <w:rFonts w:ascii="Aptos" w:hAnsi="Aptos" w:eastAsia="Aptos" w:cs="Aptos" w:asciiTheme="minorAscii" w:hAnsiTheme="minorAscii" w:eastAsiaTheme="minorAscii" w:cstheme="minorAscii"/>
          <w:sz w:val="22"/>
          <w:szCs w:val="22"/>
        </w:rPr>
        <w:t xml:space="preserve"> </w:t>
      </w:r>
      <w:r w:rsidRPr="77A4BE65" w:rsidR="00412AF5">
        <w:rPr>
          <w:rFonts w:ascii="Aptos" w:hAnsi="Aptos" w:eastAsia="Aptos" w:cs="Aptos" w:asciiTheme="minorAscii" w:hAnsiTheme="minorAscii" w:eastAsiaTheme="minorAscii" w:cstheme="minorAscii"/>
          <w:b w:val="1"/>
          <w:bCs w:val="1"/>
          <w:sz w:val="22"/>
          <w:szCs w:val="22"/>
        </w:rPr>
        <w:t>“Listado final de datos relevantes</w:t>
      </w:r>
      <w:r w:rsidRPr="77A4BE65" w:rsidR="00412AF5">
        <w:rPr>
          <w:rFonts w:ascii="Aptos" w:hAnsi="Aptos" w:eastAsia="Aptos" w:cs="Aptos" w:asciiTheme="minorAscii" w:hAnsiTheme="minorAscii" w:eastAsiaTheme="minorAscii" w:cstheme="minorAscii"/>
          <w:sz w:val="22"/>
          <w:szCs w:val="22"/>
        </w:rPr>
        <w:t>”</w:t>
      </w:r>
      <w:r w:rsidRPr="77A4BE65" w:rsidR="004947DB">
        <w:rPr>
          <w:rFonts w:ascii="Aptos" w:hAnsi="Aptos" w:eastAsia="Aptos" w:cs="Aptos" w:asciiTheme="minorAscii" w:hAnsiTheme="minorAscii" w:eastAsiaTheme="minorAscii" w:cstheme="minorAscii"/>
          <w:sz w:val="22"/>
          <w:szCs w:val="22"/>
        </w:rPr>
        <w:t xml:space="preserve"> </w:t>
      </w:r>
      <w:r w:rsidRPr="77A4BE65" w:rsidR="001811A4">
        <w:rPr>
          <w:rFonts w:ascii="Aptos" w:hAnsi="Aptos" w:eastAsia="Aptos" w:cs="Aptos" w:asciiTheme="minorAscii" w:hAnsiTheme="minorAscii" w:eastAsiaTheme="minorAscii" w:cstheme="minorAscii"/>
          <w:sz w:val="22"/>
          <w:szCs w:val="22"/>
        </w:rPr>
        <w:t>y que a</w:t>
      </w:r>
      <w:r w:rsidRPr="77A4BE65" w:rsidR="001A0221">
        <w:rPr>
          <w:rFonts w:ascii="Aptos" w:hAnsi="Aptos" w:eastAsia="Aptos" w:cs="Aptos" w:asciiTheme="minorAscii" w:hAnsiTheme="minorAscii" w:eastAsiaTheme="minorAscii" w:cstheme="minorAscii"/>
          <w:b w:val="1"/>
          <w:bCs w:val="1"/>
          <w:sz w:val="22"/>
          <w:szCs w:val="22"/>
          <w:u w:val="single"/>
        </w:rPr>
        <w:t xml:space="preserve">ntes del 1 de julio de 2023, </w:t>
      </w:r>
      <w:r w:rsidRPr="77A4BE65" w:rsidR="00667E25">
        <w:rPr>
          <w:rFonts w:ascii="Aptos" w:hAnsi="Aptos" w:eastAsia="Aptos" w:cs="Aptos" w:asciiTheme="minorAscii" w:hAnsiTheme="minorAscii" w:eastAsiaTheme="minorAscii" w:cstheme="minorAscii"/>
          <w:b w:val="1"/>
          <w:bCs w:val="1"/>
          <w:sz w:val="22"/>
          <w:szCs w:val="22"/>
          <w:u w:val="single"/>
        </w:rPr>
        <w:t>se elevará para su aprobación por el Comité de Cooperación dicho listado.</w:t>
      </w:r>
      <w:r w:rsidRPr="77A4BE65" w:rsidR="007C27D9">
        <w:rPr>
          <w:rFonts w:ascii="Aptos" w:hAnsi="Aptos" w:eastAsia="Aptos" w:cs="Aptos" w:asciiTheme="minorAscii" w:hAnsiTheme="minorAscii" w:eastAsiaTheme="minorAscii" w:cstheme="minorAscii"/>
          <w:b w:val="1"/>
          <w:bCs w:val="1"/>
          <w:sz w:val="22"/>
          <w:szCs w:val="22"/>
          <w:u w:val="single"/>
        </w:rPr>
        <w:t xml:space="preserve"> </w:t>
      </w:r>
    </w:p>
    <w:p w:rsidRPr="007C27D9" w:rsidR="007C27D9" w:rsidP="77A4BE65" w:rsidRDefault="007C27D9" w14:paraId="44288BBD" w14:textId="547062FB">
      <w:pPr>
        <w:jc w:val="both"/>
        <w:rPr>
          <w:rFonts w:ascii="Aptos" w:hAnsi="Aptos" w:eastAsia="Aptos" w:cs="Aptos" w:asciiTheme="minorAscii" w:hAnsiTheme="minorAscii" w:eastAsiaTheme="minorAscii" w:cstheme="minorAscii"/>
          <w:sz w:val="22"/>
          <w:szCs w:val="22"/>
        </w:rPr>
      </w:pPr>
      <w:r w:rsidRPr="77A4BE65" w:rsidR="007C27D9">
        <w:rPr>
          <w:rFonts w:ascii="Aptos" w:hAnsi="Aptos" w:eastAsia="Aptos" w:cs="Aptos" w:asciiTheme="minorAscii" w:hAnsiTheme="minorAscii" w:eastAsiaTheme="minorAscii" w:cstheme="minorAscii"/>
          <w:sz w:val="22"/>
          <w:szCs w:val="22"/>
        </w:rPr>
        <w:t>Nada se sabe de ese listado</w:t>
      </w:r>
      <w:r w:rsidRPr="77A4BE65" w:rsidR="00780F41">
        <w:rPr>
          <w:rFonts w:ascii="Aptos" w:hAnsi="Aptos" w:eastAsia="Aptos" w:cs="Aptos" w:asciiTheme="minorAscii" w:hAnsiTheme="minorAscii" w:eastAsiaTheme="minorAscii" w:cstheme="minorAscii"/>
          <w:sz w:val="22"/>
          <w:szCs w:val="22"/>
        </w:rPr>
        <w:t xml:space="preserve"> final de datos que se aprobaría antes del 1 de julio de 2023.</w:t>
      </w:r>
    </w:p>
    <w:p w:rsidR="00177E5A" w:rsidP="77A4BE65" w:rsidRDefault="008C18EC" w14:paraId="4712E7C3" w14:textId="77777777">
      <w:pPr>
        <w:jc w:val="both"/>
        <w:rPr>
          <w:rFonts w:ascii="Aptos" w:hAnsi="Aptos" w:eastAsia="Aptos" w:cs="Aptos" w:asciiTheme="minorAscii" w:hAnsiTheme="minorAscii" w:eastAsiaTheme="minorAscii" w:cstheme="minorAscii"/>
          <w:sz w:val="22"/>
          <w:szCs w:val="22"/>
        </w:rPr>
      </w:pPr>
      <w:r w:rsidRPr="77A4BE65" w:rsidR="008C18EC">
        <w:rPr>
          <w:rFonts w:ascii="Aptos" w:hAnsi="Aptos" w:eastAsia="Aptos" w:cs="Aptos" w:asciiTheme="minorAscii" w:hAnsiTheme="minorAscii" w:eastAsiaTheme="minorAscii" w:cstheme="minorAscii"/>
          <w:sz w:val="22"/>
          <w:szCs w:val="22"/>
        </w:rPr>
        <w:t>En fase posterior, “</w:t>
      </w:r>
      <w:r w:rsidRPr="77A4BE65" w:rsidR="008C18EC">
        <w:rPr>
          <w:rFonts w:ascii="Aptos" w:hAnsi="Aptos" w:eastAsia="Aptos" w:cs="Aptos" w:asciiTheme="minorAscii" w:hAnsiTheme="minorAscii" w:eastAsiaTheme="minorAscii" w:cstheme="minorAscii"/>
          <w:sz w:val="22"/>
          <w:szCs w:val="22"/>
        </w:rPr>
        <w:t>a partir de 2024/2025 todas las CCAA con plataforma propia deberán compartir con el Estado la información del “Listado final de datos relevantes”, una vez que la evolución del mecanismo de agregación y la interconexión de la PLACSP con el RCSP se hagan efectivas</w:t>
      </w:r>
      <w:r w:rsidRPr="77A4BE65" w:rsidR="008C18EC">
        <w:rPr>
          <w:rFonts w:ascii="Aptos" w:hAnsi="Aptos" w:eastAsia="Aptos" w:cs="Aptos" w:asciiTheme="minorAscii" w:hAnsiTheme="minorAscii" w:eastAsiaTheme="minorAscii" w:cstheme="minorAscii"/>
          <w:sz w:val="22"/>
          <w:szCs w:val="22"/>
        </w:rPr>
        <w:t>.</w:t>
      </w:r>
      <w:r w:rsidRPr="77A4BE65" w:rsidR="00177E5A">
        <w:rPr>
          <w:rFonts w:ascii="Aptos" w:hAnsi="Aptos" w:eastAsia="Aptos" w:cs="Aptos" w:asciiTheme="minorAscii" w:hAnsiTheme="minorAscii" w:eastAsiaTheme="minorAscii" w:cstheme="minorAscii"/>
          <w:sz w:val="22"/>
          <w:szCs w:val="22"/>
        </w:rPr>
        <w:t xml:space="preserve"> </w:t>
      </w:r>
    </w:p>
    <w:p w:rsidR="00F67520" w:rsidP="77A4BE65" w:rsidRDefault="00F67520" w14:paraId="5BA8F258" w14:textId="30F6193B">
      <w:pPr>
        <w:jc w:val="both"/>
        <w:rPr>
          <w:rFonts w:ascii="Aptos" w:hAnsi="Aptos" w:eastAsia="Aptos" w:cs="Aptos" w:asciiTheme="minorAscii" w:hAnsiTheme="minorAscii" w:eastAsiaTheme="minorAscii" w:cstheme="minorAscii"/>
          <w:sz w:val="22"/>
          <w:szCs w:val="22"/>
        </w:rPr>
      </w:pPr>
      <w:r w:rsidRPr="77A4BE65" w:rsidR="00F67520">
        <w:rPr>
          <w:rFonts w:ascii="Aptos" w:hAnsi="Aptos" w:eastAsia="Aptos" w:cs="Aptos" w:asciiTheme="minorAscii" w:hAnsiTheme="minorAscii" w:eastAsiaTheme="minorAscii" w:cstheme="minorAscii"/>
          <w:sz w:val="22"/>
          <w:szCs w:val="22"/>
        </w:rPr>
        <w:t>En el Informe de las actuaciones de OIRESCON referido al ejercicio 2023 se pasa de puntillas acerca de las actuaciones de ese órgano conectadas a la implementación y cumplimiento de la ENCP</w:t>
      </w:r>
      <w:r w:rsidRPr="77A4BE65" w:rsidR="0009215A">
        <w:rPr>
          <w:rFonts w:ascii="Aptos" w:hAnsi="Aptos" w:eastAsia="Aptos" w:cs="Aptos" w:asciiTheme="minorAscii" w:hAnsiTheme="minorAscii" w:eastAsiaTheme="minorAscii" w:cstheme="minorAscii"/>
          <w:sz w:val="22"/>
          <w:szCs w:val="22"/>
        </w:rPr>
        <w:t xml:space="preserve"> y que hemos referido anteriormente</w:t>
      </w:r>
      <w:r w:rsidRPr="77A4BE65" w:rsidR="00F67520">
        <w:rPr>
          <w:rFonts w:ascii="Aptos" w:hAnsi="Aptos" w:eastAsia="Aptos" w:cs="Aptos" w:asciiTheme="minorAscii" w:hAnsiTheme="minorAscii" w:eastAsiaTheme="minorAscii" w:cstheme="minorAscii"/>
          <w:sz w:val="22"/>
          <w:szCs w:val="22"/>
        </w:rPr>
        <w:t xml:space="preserve"> lo que constituye un grave déficit de dicho documento que, recordemos, </w:t>
      </w:r>
      <w:r w:rsidRPr="77A4BE65" w:rsidR="0009215A">
        <w:rPr>
          <w:rFonts w:ascii="Aptos" w:hAnsi="Aptos" w:eastAsia="Aptos" w:cs="Aptos" w:asciiTheme="minorAscii" w:hAnsiTheme="minorAscii" w:eastAsiaTheme="minorAscii" w:cstheme="minorAscii"/>
          <w:sz w:val="22"/>
          <w:szCs w:val="22"/>
        </w:rPr>
        <w:t>es</w:t>
      </w:r>
      <w:r w:rsidRPr="77A4BE65" w:rsidR="00F67520">
        <w:rPr>
          <w:rFonts w:ascii="Aptos" w:hAnsi="Aptos" w:eastAsia="Aptos" w:cs="Aptos" w:asciiTheme="minorAscii" w:hAnsiTheme="minorAscii" w:eastAsiaTheme="minorAscii" w:cstheme="minorAscii"/>
          <w:sz w:val="22"/>
          <w:szCs w:val="22"/>
        </w:rPr>
        <w:t xml:space="preserve"> aportado al Tribunal de Cuentas y al Congreso de los Diputados.</w:t>
      </w:r>
    </w:p>
    <w:p w:rsidR="00177E5A" w:rsidP="77A4BE65" w:rsidRDefault="00BD49AD" w14:paraId="05834A21" w14:textId="021C6E8C">
      <w:pPr>
        <w:jc w:val="both"/>
        <w:rPr>
          <w:rFonts w:ascii="Aptos" w:hAnsi="Aptos" w:eastAsia="Aptos" w:cs="Aptos" w:asciiTheme="minorAscii" w:hAnsiTheme="minorAscii" w:eastAsiaTheme="minorAscii" w:cstheme="minorAscii"/>
          <w:sz w:val="22"/>
          <w:szCs w:val="22"/>
        </w:rPr>
      </w:pPr>
      <w:r w:rsidRPr="77A4BE65" w:rsidR="00BD49AD">
        <w:rPr>
          <w:rFonts w:ascii="Aptos" w:hAnsi="Aptos" w:eastAsia="Aptos" w:cs="Aptos" w:asciiTheme="minorAscii" w:hAnsiTheme="minorAscii" w:eastAsiaTheme="minorAscii" w:cstheme="minorAscii"/>
          <w:sz w:val="22"/>
          <w:szCs w:val="22"/>
        </w:rPr>
        <w:t>Aún no se ha hecho un seguimiento de cumplimiento de l</w:t>
      </w:r>
      <w:r w:rsidRPr="77A4BE65" w:rsidR="00AE1010">
        <w:rPr>
          <w:rFonts w:ascii="Aptos" w:hAnsi="Aptos" w:eastAsia="Aptos" w:cs="Aptos" w:asciiTheme="minorAscii" w:hAnsiTheme="minorAscii" w:eastAsiaTheme="minorAscii" w:cstheme="minorAscii"/>
          <w:sz w:val="22"/>
          <w:szCs w:val="22"/>
        </w:rPr>
        <w:t>a</w:t>
      </w:r>
      <w:r w:rsidRPr="77A4BE65" w:rsidR="00BD49AD">
        <w:rPr>
          <w:rFonts w:ascii="Aptos" w:hAnsi="Aptos" w:eastAsia="Aptos" w:cs="Aptos" w:asciiTheme="minorAscii" w:hAnsiTheme="minorAscii" w:eastAsiaTheme="minorAscii" w:cstheme="minorAscii"/>
          <w:sz w:val="22"/>
          <w:szCs w:val="22"/>
        </w:rPr>
        <w:t xml:space="preserve"> ENCP</w:t>
      </w:r>
      <w:r w:rsidRPr="77A4BE65" w:rsidR="00F67520">
        <w:rPr>
          <w:rFonts w:ascii="Aptos" w:hAnsi="Aptos" w:eastAsia="Aptos" w:cs="Aptos" w:asciiTheme="minorAscii" w:hAnsiTheme="minorAscii" w:eastAsiaTheme="minorAscii" w:cstheme="minorAscii"/>
          <w:sz w:val="22"/>
          <w:szCs w:val="22"/>
        </w:rPr>
        <w:t xml:space="preserve"> </w:t>
      </w:r>
      <w:r w:rsidRPr="77A4BE65" w:rsidR="0009215A">
        <w:rPr>
          <w:rFonts w:ascii="Aptos" w:hAnsi="Aptos" w:eastAsia="Aptos" w:cs="Aptos" w:asciiTheme="minorAscii" w:hAnsiTheme="minorAscii" w:eastAsiaTheme="minorAscii" w:cstheme="minorAscii"/>
          <w:sz w:val="22"/>
          <w:szCs w:val="22"/>
        </w:rPr>
        <w:t>pa</w:t>
      </w:r>
      <w:r w:rsidRPr="77A4BE65" w:rsidR="00F67520">
        <w:rPr>
          <w:rFonts w:ascii="Aptos" w:hAnsi="Aptos" w:eastAsia="Aptos" w:cs="Aptos" w:asciiTheme="minorAscii" w:hAnsiTheme="minorAscii" w:eastAsiaTheme="minorAscii" w:cstheme="minorAscii"/>
          <w:sz w:val="22"/>
          <w:szCs w:val="22"/>
        </w:rPr>
        <w:t>sado ya el primer año de su aprobación</w:t>
      </w:r>
      <w:r w:rsidRPr="77A4BE65" w:rsidR="00BD49AD">
        <w:rPr>
          <w:rFonts w:ascii="Aptos" w:hAnsi="Aptos" w:eastAsia="Aptos" w:cs="Aptos" w:asciiTheme="minorAscii" w:hAnsiTheme="minorAscii" w:eastAsiaTheme="minorAscii" w:cstheme="minorAscii"/>
          <w:sz w:val="22"/>
          <w:szCs w:val="22"/>
        </w:rPr>
        <w:t xml:space="preserve">. </w:t>
      </w:r>
      <w:r w:rsidRPr="77A4BE65" w:rsidR="00177E5A">
        <w:rPr>
          <w:rFonts w:ascii="Aptos" w:hAnsi="Aptos" w:eastAsia="Aptos" w:cs="Aptos" w:asciiTheme="minorAscii" w:hAnsiTheme="minorAscii" w:eastAsiaTheme="minorAscii" w:cstheme="minorAscii"/>
          <w:sz w:val="22"/>
          <w:szCs w:val="22"/>
        </w:rPr>
        <w:t xml:space="preserve">Considero un error establecer un seguimiento bianual del cumplimiento de la </w:t>
      </w:r>
      <w:r w:rsidRPr="77A4BE65" w:rsidR="00F67520">
        <w:rPr>
          <w:rFonts w:ascii="Aptos" w:hAnsi="Aptos" w:eastAsia="Aptos" w:cs="Aptos" w:asciiTheme="minorAscii" w:hAnsiTheme="minorAscii" w:eastAsiaTheme="minorAscii" w:cstheme="minorAscii"/>
          <w:sz w:val="22"/>
          <w:szCs w:val="22"/>
        </w:rPr>
        <w:t>ENCP</w:t>
      </w:r>
      <w:r w:rsidRPr="77A4BE65" w:rsidR="00B73A90">
        <w:rPr>
          <w:rFonts w:ascii="Aptos" w:hAnsi="Aptos" w:eastAsia="Aptos" w:cs="Aptos" w:asciiTheme="minorAscii" w:hAnsiTheme="minorAscii" w:eastAsiaTheme="minorAscii" w:cstheme="minorAscii"/>
          <w:sz w:val="22"/>
          <w:szCs w:val="22"/>
        </w:rPr>
        <w:t xml:space="preserve"> como así lo establece </w:t>
      </w:r>
      <w:r w:rsidRPr="77A4BE65" w:rsidR="00B73A90">
        <w:rPr>
          <w:rFonts w:ascii="Aptos" w:hAnsi="Aptos" w:eastAsia="Aptos" w:cs="Aptos" w:asciiTheme="minorAscii" w:hAnsiTheme="minorAscii" w:eastAsiaTheme="minorAscii" w:cstheme="minorAscii"/>
          <w:sz w:val="22"/>
          <w:szCs w:val="22"/>
        </w:rPr>
        <w:t>el art. 334.</w:t>
      </w:r>
      <w:r w:rsidRPr="77A4BE65" w:rsidR="00217A24">
        <w:rPr>
          <w:rFonts w:ascii="Aptos" w:hAnsi="Aptos" w:eastAsia="Aptos" w:cs="Aptos" w:asciiTheme="minorAscii" w:hAnsiTheme="minorAscii" w:eastAsiaTheme="minorAscii" w:cstheme="minorAscii"/>
          <w:sz w:val="22"/>
          <w:szCs w:val="22"/>
        </w:rPr>
        <w:t>5 LCSP</w:t>
      </w:r>
      <w:r w:rsidRPr="77A4BE65" w:rsidR="00177E5A">
        <w:rPr>
          <w:rFonts w:ascii="Aptos" w:hAnsi="Aptos" w:eastAsia="Aptos" w:cs="Aptos" w:asciiTheme="minorAscii" w:hAnsiTheme="minorAscii" w:eastAsiaTheme="minorAscii" w:cstheme="minorAscii"/>
          <w:sz w:val="22"/>
          <w:szCs w:val="22"/>
        </w:rPr>
        <w:t xml:space="preserve"> y máxime siendo </w:t>
      </w:r>
      <w:r w:rsidRPr="77A4BE65" w:rsidR="00B411A6">
        <w:rPr>
          <w:rFonts w:ascii="Aptos" w:hAnsi="Aptos" w:eastAsia="Aptos" w:cs="Aptos" w:asciiTheme="minorAscii" w:hAnsiTheme="minorAscii" w:eastAsiaTheme="minorAscii" w:cstheme="minorAscii"/>
          <w:sz w:val="22"/>
          <w:szCs w:val="22"/>
        </w:rPr>
        <w:t>la primera vez</w:t>
      </w:r>
      <w:r w:rsidRPr="77A4BE65" w:rsidR="00177E5A">
        <w:rPr>
          <w:rFonts w:ascii="Aptos" w:hAnsi="Aptos" w:eastAsia="Aptos" w:cs="Aptos" w:asciiTheme="minorAscii" w:hAnsiTheme="minorAscii" w:eastAsiaTheme="minorAscii" w:cstheme="minorAscii"/>
          <w:sz w:val="22"/>
          <w:szCs w:val="22"/>
        </w:rPr>
        <w:t xml:space="preserve"> que se implementa </w:t>
      </w:r>
      <w:r w:rsidRPr="77A4BE65" w:rsidR="00B411A6">
        <w:rPr>
          <w:rFonts w:ascii="Aptos" w:hAnsi="Aptos" w:eastAsia="Aptos" w:cs="Aptos" w:asciiTheme="minorAscii" w:hAnsiTheme="minorAscii" w:eastAsiaTheme="minorAscii" w:cstheme="minorAscii"/>
          <w:sz w:val="22"/>
          <w:szCs w:val="22"/>
        </w:rPr>
        <w:t xml:space="preserve">un programa de contratación pública </w:t>
      </w:r>
      <w:r w:rsidRPr="77A4BE65" w:rsidR="00177E5A">
        <w:rPr>
          <w:rFonts w:ascii="Aptos" w:hAnsi="Aptos" w:eastAsia="Aptos" w:cs="Aptos" w:asciiTheme="minorAscii" w:hAnsiTheme="minorAscii" w:eastAsiaTheme="minorAscii" w:cstheme="minorAscii"/>
          <w:sz w:val="22"/>
          <w:szCs w:val="22"/>
        </w:rPr>
        <w:t xml:space="preserve">en la historia </w:t>
      </w:r>
      <w:r w:rsidRPr="77A4BE65" w:rsidR="00857AAA">
        <w:rPr>
          <w:rFonts w:ascii="Aptos" w:hAnsi="Aptos" w:eastAsia="Aptos" w:cs="Aptos" w:asciiTheme="minorAscii" w:hAnsiTheme="minorAscii" w:eastAsiaTheme="minorAscii" w:cstheme="minorAscii"/>
          <w:sz w:val="22"/>
          <w:szCs w:val="22"/>
        </w:rPr>
        <w:t xml:space="preserve">de </w:t>
      </w:r>
      <w:r w:rsidRPr="77A4BE65" w:rsidR="00B411A6">
        <w:rPr>
          <w:rFonts w:ascii="Aptos" w:hAnsi="Aptos" w:eastAsia="Aptos" w:cs="Aptos" w:asciiTheme="minorAscii" w:hAnsiTheme="minorAscii" w:eastAsiaTheme="minorAscii" w:cstheme="minorAscii"/>
          <w:sz w:val="22"/>
          <w:szCs w:val="22"/>
        </w:rPr>
        <w:t>las Administraciones públicas españolas partiendo de un escenario</w:t>
      </w:r>
      <w:r w:rsidRPr="77A4BE65" w:rsidR="000A666D">
        <w:rPr>
          <w:rFonts w:ascii="Aptos" w:hAnsi="Aptos" w:eastAsia="Aptos" w:cs="Aptos" w:asciiTheme="minorAscii" w:hAnsiTheme="minorAscii" w:eastAsiaTheme="minorAscii" w:cstheme="minorAscii"/>
          <w:sz w:val="22"/>
          <w:szCs w:val="22"/>
        </w:rPr>
        <w:t xml:space="preserve"> de falta de cultura en ese sentido.</w:t>
      </w:r>
    </w:p>
    <w:p w:rsidR="00DF4209" w:rsidP="77A4BE65" w:rsidRDefault="00C85D88" w14:paraId="481EFBDA" w14:textId="0597B912">
      <w:pPr>
        <w:jc w:val="both"/>
        <w:rPr>
          <w:rFonts w:ascii="Aptos" w:hAnsi="Aptos" w:eastAsia="Aptos" w:cs="Aptos" w:asciiTheme="minorAscii" w:hAnsiTheme="minorAscii" w:eastAsiaTheme="minorAscii" w:cstheme="minorAscii"/>
          <w:sz w:val="22"/>
          <w:szCs w:val="22"/>
        </w:rPr>
      </w:pPr>
      <w:r w:rsidRPr="77A4BE65" w:rsidR="00C85D88">
        <w:rPr>
          <w:rFonts w:ascii="Aptos" w:hAnsi="Aptos" w:eastAsia="Aptos" w:cs="Aptos" w:asciiTheme="minorAscii" w:hAnsiTheme="minorAscii" w:eastAsiaTheme="minorAscii" w:cstheme="minorAscii"/>
          <w:sz w:val="22"/>
          <w:szCs w:val="22"/>
        </w:rPr>
        <w:t xml:space="preserve">Algunos indicios </w:t>
      </w:r>
      <w:r w:rsidRPr="77A4BE65" w:rsidR="00515DEB">
        <w:rPr>
          <w:rFonts w:ascii="Aptos" w:hAnsi="Aptos" w:eastAsia="Aptos" w:cs="Aptos" w:asciiTheme="minorAscii" w:hAnsiTheme="minorAscii" w:eastAsiaTheme="minorAscii" w:cstheme="minorAscii"/>
          <w:sz w:val="22"/>
          <w:szCs w:val="22"/>
        </w:rPr>
        <w:t xml:space="preserve">indirectos </w:t>
      </w:r>
      <w:r w:rsidRPr="77A4BE65" w:rsidR="00C85D88">
        <w:rPr>
          <w:rFonts w:ascii="Aptos" w:hAnsi="Aptos" w:eastAsia="Aptos" w:cs="Aptos" w:asciiTheme="minorAscii" w:hAnsiTheme="minorAscii" w:eastAsiaTheme="minorAscii" w:cstheme="minorAscii"/>
          <w:sz w:val="22"/>
          <w:szCs w:val="22"/>
        </w:rPr>
        <w:t xml:space="preserve">no ofrecen entusiasmo. </w:t>
      </w:r>
      <w:r w:rsidRPr="77A4BE65" w:rsidR="002356F8">
        <w:rPr>
          <w:rFonts w:ascii="Aptos" w:hAnsi="Aptos" w:eastAsia="Aptos" w:cs="Aptos" w:asciiTheme="minorAscii" w:hAnsiTheme="minorAscii" w:eastAsiaTheme="minorAscii" w:cstheme="minorAscii"/>
          <w:sz w:val="22"/>
          <w:szCs w:val="22"/>
        </w:rPr>
        <w:t xml:space="preserve">Uno es el calendario de reuniones del Comité de Cooperación y de sus Secciones durante el ejercicio 2023. </w:t>
      </w:r>
      <w:r w:rsidRPr="77A4BE65" w:rsidR="001B77C4">
        <w:rPr>
          <w:rFonts w:ascii="Aptos" w:hAnsi="Aptos" w:eastAsia="Aptos" w:cs="Aptos" w:asciiTheme="minorAscii" w:hAnsiTheme="minorAscii" w:eastAsiaTheme="minorAscii" w:cstheme="minorAscii"/>
          <w:sz w:val="22"/>
          <w:szCs w:val="22"/>
        </w:rPr>
        <w:t>Realmente el sistema de gobernanza de la LCSP h</w:t>
      </w:r>
      <w:r w:rsidRPr="77A4BE65" w:rsidR="00333606">
        <w:rPr>
          <w:rFonts w:ascii="Aptos" w:hAnsi="Aptos" w:eastAsia="Aptos" w:cs="Aptos" w:asciiTheme="minorAscii" w:hAnsiTheme="minorAscii" w:eastAsiaTheme="minorAscii" w:cstheme="minorAscii"/>
          <w:sz w:val="22"/>
          <w:szCs w:val="22"/>
        </w:rPr>
        <w:t>a</w:t>
      </w:r>
      <w:r w:rsidRPr="77A4BE65" w:rsidR="001B77C4">
        <w:rPr>
          <w:rFonts w:ascii="Aptos" w:hAnsi="Aptos" w:eastAsia="Aptos" w:cs="Aptos" w:asciiTheme="minorAscii" w:hAnsiTheme="minorAscii" w:eastAsiaTheme="minorAscii" w:cstheme="minorAscii"/>
          <w:sz w:val="22"/>
          <w:szCs w:val="22"/>
        </w:rPr>
        <w:t xml:space="preserve"> creado una serie de órganos</w:t>
      </w:r>
      <w:r w:rsidRPr="77A4BE65" w:rsidR="007C5393">
        <w:rPr>
          <w:rFonts w:ascii="Aptos" w:hAnsi="Aptos" w:eastAsia="Aptos" w:cs="Aptos" w:asciiTheme="minorAscii" w:hAnsiTheme="minorAscii" w:eastAsiaTheme="minorAscii" w:cstheme="minorAscii"/>
          <w:sz w:val="22"/>
          <w:szCs w:val="22"/>
        </w:rPr>
        <w:t xml:space="preserve"> cuya </w:t>
      </w:r>
      <w:r w:rsidRPr="77A4BE65" w:rsidR="00333606">
        <w:rPr>
          <w:rFonts w:ascii="Aptos" w:hAnsi="Aptos" w:eastAsia="Aptos" w:cs="Aptos" w:asciiTheme="minorAscii" w:hAnsiTheme="minorAscii" w:eastAsiaTheme="minorAscii" w:cstheme="minorAscii"/>
          <w:sz w:val="22"/>
          <w:szCs w:val="22"/>
        </w:rPr>
        <w:t>fiel colaboración es obligada</w:t>
      </w:r>
      <w:r w:rsidRPr="77A4BE65" w:rsidR="007C5393">
        <w:rPr>
          <w:rFonts w:ascii="Aptos" w:hAnsi="Aptos" w:eastAsia="Aptos" w:cs="Aptos" w:asciiTheme="minorAscii" w:hAnsiTheme="minorAscii" w:eastAsiaTheme="minorAscii" w:cstheme="minorAscii"/>
          <w:sz w:val="22"/>
          <w:szCs w:val="22"/>
        </w:rPr>
        <w:t>: el Comité de Coopera</w:t>
      </w:r>
      <w:r w:rsidRPr="77A4BE65" w:rsidR="00333606">
        <w:rPr>
          <w:rFonts w:ascii="Aptos" w:hAnsi="Aptos" w:eastAsia="Aptos" w:cs="Aptos" w:asciiTheme="minorAscii" w:hAnsiTheme="minorAscii" w:eastAsiaTheme="minorAscii" w:cstheme="minorAscii"/>
          <w:sz w:val="22"/>
          <w:szCs w:val="22"/>
        </w:rPr>
        <w:t>ción</w:t>
      </w:r>
      <w:r w:rsidRPr="77A4BE65" w:rsidR="007C5393">
        <w:rPr>
          <w:rFonts w:ascii="Aptos" w:hAnsi="Aptos" w:eastAsia="Aptos" w:cs="Aptos" w:asciiTheme="minorAscii" w:hAnsiTheme="minorAscii" w:eastAsiaTheme="minorAscii" w:cstheme="minorAscii"/>
          <w:sz w:val="22"/>
          <w:szCs w:val="22"/>
        </w:rPr>
        <w:t xml:space="preserve"> encargado de la aprobación de la ENCP y de su seguimiento está integrado en la J</w:t>
      </w:r>
      <w:r w:rsidRPr="77A4BE65" w:rsidR="0035318B">
        <w:rPr>
          <w:rFonts w:ascii="Aptos" w:hAnsi="Aptos" w:eastAsia="Aptos" w:cs="Aptos" w:asciiTheme="minorAscii" w:hAnsiTheme="minorAscii" w:eastAsiaTheme="minorAscii" w:cstheme="minorAscii"/>
          <w:sz w:val="22"/>
          <w:szCs w:val="22"/>
        </w:rPr>
        <w:t xml:space="preserve">unta </w:t>
      </w:r>
      <w:r w:rsidRPr="77A4BE65" w:rsidR="003B1D61">
        <w:rPr>
          <w:rFonts w:ascii="Aptos" w:hAnsi="Aptos" w:eastAsia="Aptos" w:cs="Aptos" w:asciiTheme="minorAscii" w:hAnsiTheme="minorAscii" w:eastAsiaTheme="minorAscii" w:cstheme="minorAscii"/>
          <w:sz w:val="22"/>
          <w:szCs w:val="22"/>
        </w:rPr>
        <w:t>C</w:t>
      </w:r>
      <w:r w:rsidRPr="77A4BE65" w:rsidR="0035318B">
        <w:rPr>
          <w:rFonts w:ascii="Aptos" w:hAnsi="Aptos" w:eastAsia="Aptos" w:cs="Aptos" w:asciiTheme="minorAscii" w:hAnsiTheme="minorAscii" w:eastAsiaTheme="minorAscii" w:cstheme="minorAscii"/>
          <w:sz w:val="22"/>
          <w:szCs w:val="22"/>
        </w:rPr>
        <w:t xml:space="preserve">onsultiva de </w:t>
      </w:r>
      <w:r w:rsidRPr="77A4BE65" w:rsidR="003B1D61">
        <w:rPr>
          <w:rFonts w:ascii="Aptos" w:hAnsi="Aptos" w:eastAsia="Aptos" w:cs="Aptos" w:asciiTheme="minorAscii" w:hAnsiTheme="minorAscii" w:eastAsiaTheme="minorAscii" w:cstheme="minorAscii"/>
          <w:sz w:val="22"/>
          <w:szCs w:val="22"/>
        </w:rPr>
        <w:t>C</w:t>
      </w:r>
      <w:r w:rsidRPr="77A4BE65" w:rsidR="0035318B">
        <w:rPr>
          <w:rFonts w:ascii="Aptos" w:hAnsi="Aptos" w:eastAsia="Aptos" w:cs="Aptos" w:asciiTheme="minorAscii" w:hAnsiTheme="minorAscii" w:eastAsiaTheme="minorAscii" w:cstheme="minorAscii"/>
          <w:sz w:val="22"/>
          <w:szCs w:val="22"/>
        </w:rPr>
        <w:t xml:space="preserve">ontratación </w:t>
      </w:r>
      <w:r w:rsidRPr="77A4BE65" w:rsidR="008C64A4">
        <w:rPr>
          <w:rFonts w:ascii="Aptos" w:hAnsi="Aptos" w:eastAsia="Aptos" w:cs="Aptos" w:asciiTheme="minorAscii" w:hAnsiTheme="minorAscii" w:eastAsiaTheme="minorAscii" w:cstheme="minorAscii"/>
          <w:sz w:val="22"/>
          <w:szCs w:val="22"/>
        </w:rPr>
        <w:t>Pública del Estado (JCCPE)</w:t>
      </w:r>
      <w:r w:rsidRPr="77A4BE65" w:rsidR="00047583">
        <w:rPr>
          <w:rFonts w:ascii="Aptos" w:hAnsi="Aptos" w:eastAsia="Aptos" w:cs="Aptos" w:asciiTheme="minorAscii" w:hAnsiTheme="minorAscii" w:eastAsiaTheme="minorAscii" w:cstheme="minorAscii"/>
          <w:sz w:val="22"/>
          <w:szCs w:val="22"/>
        </w:rPr>
        <w:t xml:space="preserve"> </w:t>
      </w:r>
      <w:r w:rsidRPr="77A4BE65" w:rsidR="007C5393">
        <w:rPr>
          <w:rFonts w:ascii="Aptos" w:hAnsi="Aptos" w:eastAsia="Aptos" w:cs="Aptos" w:asciiTheme="minorAscii" w:hAnsiTheme="minorAscii" w:eastAsiaTheme="minorAscii" w:cstheme="minorAscii"/>
          <w:sz w:val="22"/>
          <w:szCs w:val="22"/>
        </w:rPr>
        <w:t xml:space="preserve">y la OIRESCON </w:t>
      </w:r>
      <w:r w:rsidRPr="77A4BE65" w:rsidR="005E06E9">
        <w:rPr>
          <w:rFonts w:ascii="Aptos" w:hAnsi="Aptos" w:eastAsia="Aptos" w:cs="Aptos" w:asciiTheme="minorAscii" w:hAnsiTheme="minorAscii" w:eastAsiaTheme="minorAscii" w:cstheme="minorAscii"/>
          <w:sz w:val="22"/>
          <w:szCs w:val="22"/>
        </w:rPr>
        <w:t xml:space="preserve">tiene en cuanto a la ENCP un papel </w:t>
      </w:r>
      <w:r w:rsidRPr="77A4BE65" w:rsidR="003B1D61">
        <w:rPr>
          <w:rFonts w:ascii="Aptos" w:hAnsi="Aptos" w:eastAsia="Aptos" w:cs="Aptos" w:asciiTheme="minorAscii" w:hAnsiTheme="minorAscii" w:eastAsiaTheme="minorAscii" w:cstheme="minorAscii"/>
          <w:sz w:val="22"/>
          <w:szCs w:val="22"/>
        </w:rPr>
        <w:t>relativamente menos protagonista</w:t>
      </w:r>
      <w:r w:rsidRPr="77A4BE65" w:rsidR="005F5D9F">
        <w:rPr>
          <w:rFonts w:ascii="Aptos" w:hAnsi="Aptos" w:eastAsia="Aptos" w:cs="Aptos" w:asciiTheme="minorAscii" w:hAnsiTheme="minorAscii" w:eastAsiaTheme="minorAscii" w:cstheme="minorAscii"/>
          <w:sz w:val="22"/>
          <w:szCs w:val="22"/>
        </w:rPr>
        <w:t>.</w:t>
      </w:r>
      <w:r w:rsidRPr="77A4BE65" w:rsidR="005F5D9F">
        <w:rPr>
          <w:rFonts w:ascii="Aptos" w:hAnsi="Aptos" w:eastAsia="Aptos" w:cs="Aptos" w:asciiTheme="minorAscii" w:hAnsiTheme="minorAscii" w:eastAsiaTheme="minorAscii" w:cstheme="minorAscii"/>
          <w:sz w:val="22"/>
          <w:szCs w:val="22"/>
        </w:rPr>
        <w:t xml:space="preserve"> </w:t>
      </w:r>
    </w:p>
    <w:p w:rsidR="000638BC" w:rsidP="77A4BE65" w:rsidRDefault="00546FDE" w14:paraId="219B798A" w14:textId="43A61187">
      <w:pPr>
        <w:jc w:val="both"/>
        <w:rPr>
          <w:rFonts w:ascii="Aptos" w:hAnsi="Aptos" w:eastAsia="Aptos" w:cs="Aptos" w:asciiTheme="minorAscii" w:hAnsiTheme="minorAscii" w:eastAsiaTheme="minorAscii" w:cstheme="minorAscii"/>
          <w:sz w:val="22"/>
          <w:szCs w:val="22"/>
        </w:rPr>
      </w:pPr>
      <w:r w:rsidRPr="77A4BE65" w:rsidR="00546FDE">
        <w:rPr>
          <w:rFonts w:ascii="Aptos" w:hAnsi="Aptos" w:eastAsia="Aptos" w:cs="Aptos" w:asciiTheme="minorAscii" w:hAnsiTheme="minorAscii" w:eastAsiaTheme="minorAscii" w:cstheme="minorAscii"/>
          <w:sz w:val="22"/>
          <w:szCs w:val="22"/>
        </w:rPr>
        <w:t>Pese a que el apartado E.2</w:t>
      </w:r>
      <w:r w:rsidRPr="77A4BE65" w:rsidR="00B132E7">
        <w:rPr>
          <w:rFonts w:ascii="Aptos" w:hAnsi="Aptos" w:eastAsia="Aptos" w:cs="Aptos" w:asciiTheme="minorAscii" w:hAnsiTheme="minorAscii" w:eastAsiaTheme="minorAscii" w:cstheme="minorAscii"/>
          <w:sz w:val="22"/>
          <w:szCs w:val="22"/>
        </w:rPr>
        <w:t>.c)</w:t>
      </w:r>
      <w:r w:rsidRPr="77A4BE65" w:rsidR="00546FDE">
        <w:rPr>
          <w:rFonts w:ascii="Aptos" w:hAnsi="Aptos" w:eastAsia="Aptos" w:cs="Aptos" w:asciiTheme="minorAscii" w:hAnsiTheme="minorAscii" w:eastAsiaTheme="minorAscii" w:cstheme="minorAscii"/>
          <w:sz w:val="22"/>
          <w:szCs w:val="22"/>
        </w:rPr>
        <w:t xml:space="preserve"> de la ENCP marca </w:t>
      </w:r>
      <w:r w:rsidRPr="77A4BE65" w:rsidR="00B132E7">
        <w:rPr>
          <w:rFonts w:ascii="Aptos" w:hAnsi="Aptos" w:eastAsia="Aptos" w:cs="Aptos" w:asciiTheme="minorAscii" w:hAnsiTheme="minorAscii" w:eastAsiaTheme="minorAscii" w:cstheme="minorAscii"/>
          <w:sz w:val="22"/>
          <w:szCs w:val="22"/>
        </w:rPr>
        <w:t xml:space="preserve">el objetivo de </w:t>
      </w:r>
      <w:r w:rsidRPr="77A4BE65" w:rsidR="00546FDE">
        <w:rPr>
          <w:rFonts w:ascii="Aptos" w:hAnsi="Aptos" w:eastAsia="Aptos" w:cs="Aptos" w:asciiTheme="minorAscii" w:hAnsiTheme="minorAscii" w:eastAsiaTheme="minorAscii" w:cstheme="minorAscii"/>
          <w:sz w:val="22"/>
          <w:szCs w:val="22"/>
        </w:rPr>
        <w:t xml:space="preserve"> </w:t>
      </w:r>
      <w:r w:rsidRPr="77A4BE65" w:rsidR="00B132E7">
        <w:rPr>
          <w:rFonts w:ascii="Aptos" w:hAnsi="Aptos" w:eastAsia="Aptos" w:cs="Aptos" w:asciiTheme="minorAscii" w:hAnsiTheme="minorAscii" w:eastAsiaTheme="minorAscii" w:cstheme="minorAscii"/>
          <w:sz w:val="22"/>
          <w:szCs w:val="22"/>
        </w:rPr>
        <w:t>“</w:t>
      </w:r>
      <w:r w:rsidRPr="77A4BE65" w:rsidR="00546FDE">
        <w:rPr>
          <w:rFonts w:ascii="Aptos" w:hAnsi="Aptos" w:eastAsia="Aptos" w:cs="Aptos" w:asciiTheme="minorAscii" w:hAnsiTheme="minorAscii" w:eastAsiaTheme="minorAscii" w:cstheme="minorAscii"/>
          <w:sz w:val="22"/>
          <w:szCs w:val="22"/>
        </w:rPr>
        <w:t>Potenciar la celebración de reuniones periódicas de la Sección de contratación pública electrónica, de la Sección de información cuantitativa y estadística y de la Sección relativa a la supervisión del funcionamiento del ROLECSP, en especial, aquéllas de carácter técnico que prioricen la articulación práctica de lo acordado</w:t>
      </w:r>
      <w:r w:rsidRPr="77A4BE65" w:rsidR="00CB4D57">
        <w:rPr>
          <w:rFonts w:ascii="Aptos" w:hAnsi="Aptos" w:eastAsia="Aptos" w:cs="Aptos" w:asciiTheme="minorAscii" w:hAnsiTheme="minorAscii" w:eastAsiaTheme="minorAscii" w:cstheme="minorAscii"/>
          <w:sz w:val="22"/>
          <w:szCs w:val="22"/>
        </w:rPr>
        <w:t>”, s</w:t>
      </w:r>
      <w:r w:rsidRPr="77A4BE65" w:rsidR="002356F8">
        <w:rPr>
          <w:rFonts w:ascii="Aptos" w:hAnsi="Aptos" w:eastAsia="Aptos" w:cs="Aptos" w:asciiTheme="minorAscii" w:hAnsiTheme="minorAscii" w:eastAsiaTheme="minorAscii" w:cstheme="minorAscii"/>
          <w:sz w:val="22"/>
          <w:szCs w:val="22"/>
        </w:rPr>
        <w:t>e nos dice en pág</w:t>
      </w:r>
      <w:r w:rsidRPr="77A4BE65" w:rsidR="007D062C">
        <w:rPr>
          <w:rFonts w:ascii="Aptos" w:hAnsi="Aptos" w:eastAsia="Aptos" w:cs="Aptos" w:asciiTheme="minorAscii" w:hAnsiTheme="minorAscii" w:eastAsiaTheme="minorAscii" w:cstheme="minorAscii"/>
          <w:sz w:val="22"/>
          <w:szCs w:val="22"/>
        </w:rPr>
        <w:t xml:space="preserve">. 50 </w:t>
      </w:r>
      <w:r w:rsidRPr="77A4BE65" w:rsidR="00CB4D57">
        <w:rPr>
          <w:rFonts w:ascii="Aptos" w:hAnsi="Aptos" w:eastAsia="Aptos" w:cs="Aptos" w:asciiTheme="minorAscii" w:hAnsiTheme="minorAscii" w:eastAsiaTheme="minorAscii" w:cstheme="minorAscii"/>
          <w:sz w:val="22"/>
          <w:szCs w:val="22"/>
        </w:rPr>
        <w:t xml:space="preserve">del Informe de Actividades de 2023 </w:t>
      </w:r>
      <w:r w:rsidRPr="77A4BE65" w:rsidR="005B46DB">
        <w:rPr>
          <w:rFonts w:ascii="Aptos" w:hAnsi="Aptos" w:eastAsia="Aptos" w:cs="Aptos" w:asciiTheme="minorAscii" w:hAnsiTheme="minorAscii" w:eastAsiaTheme="minorAscii" w:cstheme="minorAscii"/>
          <w:sz w:val="22"/>
          <w:szCs w:val="22"/>
        </w:rPr>
        <w:t>de</w:t>
      </w:r>
      <w:r w:rsidRPr="77A4BE65" w:rsidR="007D062C">
        <w:rPr>
          <w:rFonts w:ascii="Aptos" w:hAnsi="Aptos" w:eastAsia="Aptos" w:cs="Aptos" w:asciiTheme="minorAscii" w:hAnsiTheme="minorAscii" w:eastAsiaTheme="minorAscii" w:cstheme="minorAscii"/>
          <w:sz w:val="22"/>
          <w:szCs w:val="22"/>
        </w:rPr>
        <w:t xml:space="preserve"> la </w:t>
      </w:r>
      <w:r w:rsidRPr="77A4BE65" w:rsidR="006C3C2E">
        <w:rPr>
          <w:rFonts w:ascii="Aptos" w:hAnsi="Aptos" w:eastAsia="Aptos" w:cs="Aptos" w:asciiTheme="minorAscii" w:hAnsiTheme="minorAscii" w:eastAsiaTheme="minorAscii" w:cstheme="minorAscii"/>
          <w:sz w:val="22"/>
          <w:szCs w:val="22"/>
        </w:rPr>
        <w:t xml:space="preserve">OIRESCON </w:t>
      </w:r>
      <w:r w:rsidRPr="77A4BE65" w:rsidR="005B46DB">
        <w:rPr>
          <w:rFonts w:ascii="Aptos" w:hAnsi="Aptos" w:eastAsia="Aptos" w:cs="Aptos" w:asciiTheme="minorAscii" w:hAnsiTheme="minorAscii" w:eastAsiaTheme="minorAscii" w:cstheme="minorAscii"/>
          <w:sz w:val="22"/>
          <w:szCs w:val="22"/>
        </w:rPr>
        <w:t xml:space="preserve">que un representante de este órgano </w:t>
      </w:r>
      <w:r w:rsidRPr="77A4BE65" w:rsidR="006C3C2E">
        <w:rPr>
          <w:rFonts w:ascii="Aptos" w:hAnsi="Aptos" w:eastAsia="Aptos" w:cs="Aptos" w:asciiTheme="minorAscii" w:hAnsiTheme="minorAscii" w:eastAsiaTheme="minorAscii" w:cstheme="minorAscii"/>
          <w:sz w:val="22"/>
          <w:szCs w:val="22"/>
        </w:rPr>
        <w:t xml:space="preserve">asistió a </w:t>
      </w:r>
      <w:r w:rsidRPr="77A4BE65" w:rsidR="0088399E">
        <w:rPr>
          <w:rFonts w:ascii="Aptos" w:hAnsi="Aptos" w:eastAsia="Aptos" w:cs="Aptos" w:asciiTheme="minorAscii" w:hAnsiTheme="minorAscii" w:eastAsiaTheme="minorAscii" w:cstheme="minorAscii"/>
          <w:sz w:val="22"/>
          <w:szCs w:val="22"/>
        </w:rPr>
        <w:t xml:space="preserve">una </w:t>
      </w:r>
      <w:r w:rsidRPr="77A4BE65" w:rsidR="00BB4F80">
        <w:rPr>
          <w:rFonts w:ascii="Aptos" w:hAnsi="Aptos" w:eastAsia="Aptos" w:cs="Aptos" w:asciiTheme="minorAscii" w:hAnsiTheme="minorAscii" w:eastAsiaTheme="minorAscii" w:cstheme="minorAscii"/>
          <w:sz w:val="22"/>
          <w:szCs w:val="22"/>
        </w:rPr>
        <w:t xml:space="preserve">(solo una) </w:t>
      </w:r>
      <w:r w:rsidRPr="77A4BE65" w:rsidR="0088399E">
        <w:rPr>
          <w:rFonts w:ascii="Aptos" w:hAnsi="Aptos" w:eastAsia="Aptos" w:cs="Aptos" w:asciiTheme="minorAscii" w:hAnsiTheme="minorAscii" w:eastAsiaTheme="minorAscii" w:cstheme="minorAscii"/>
          <w:sz w:val="22"/>
          <w:szCs w:val="22"/>
        </w:rPr>
        <w:t xml:space="preserve">reunión de la </w:t>
      </w:r>
      <w:r w:rsidRPr="77A4BE65" w:rsidR="007D062C">
        <w:rPr>
          <w:rFonts w:ascii="Aptos" w:hAnsi="Aptos" w:eastAsia="Aptos" w:cs="Aptos" w:asciiTheme="minorAscii" w:hAnsiTheme="minorAscii" w:eastAsiaTheme="minorAscii" w:cstheme="minorAscii"/>
          <w:sz w:val="22"/>
          <w:szCs w:val="22"/>
        </w:rPr>
        <w:t>Sección</w:t>
      </w:r>
      <w:r w:rsidRPr="77A4BE65" w:rsidR="0009692D">
        <w:rPr>
          <w:rFonts w:ascii="Aptos" w:hAnsi="Aptos" w:eastAsia="Aptos" w:cs="Aptos" w:asciiTheme="minorAscii" w:hAnsiTheme="minorAscii" w:eastAsiaTheme="minorAscii" w:cstheme="minorAscii"/>
          <w:sz w:val="22"/>
          <w:szCs w:val="22"/>
        </w:rPr>
        <w:t xml:space="preserve"> de Supervisión del funcionamiento del Registro Oficial de Licitadores y Empresas Clasificadas del Sector Público</w:t>
      </w:r>
      <w:r w:rsidRPr="77A4BE65" w:rsidR="0088399E">
        <w:rPr>
          <w:rFonts w:ascii="Aptos" w:hAnsi="Aptos" w:eastAsia="Aptos" w:cs="Aptos" w:asciiTheme="minorAscii" w:hAnsiTheme="minorAscii" w:eastAsiaTheme="minorAscii" w:cstheme="minorAscii"/>
          <w:sz w:val="22"/>
          <w:szCs w:val="22"/>
        </w:rPr>
        <w:t xml:space="preserve"> y </w:t>
      </w:r>
      <w:r w:rsidRPr="77A4BE65" w:rsidR="004F170F">
        <w:rPr>
          <w:rFonts w:ascii="Aptos" w:hAnsi="Aptos" w:eastAsia="Aptos" w:cs="Aptos" w:asciiTheme="minorAscii" w:hAnsiTheme="minorAscii" w:eastAsiaTheme="minorAscii" w:cstheme="minorAscii"/>
          <w:sz w:val="22"/>
          <w:szCs w:val="22"/>
        </w:rPr>
        <w:t xml:space="preserve">casi al final del ejercicio: el </w:t>
      </w:r>
      <w:r w:rsidRPr="77A4BE65" w:rsidR="00914487">
        <w:rPr>
          <w:rFonts w:ascii="Aptos" w:hAnsi="Aptos" w:eastAsia="Aptos" w:cs="Aptos" w:asciiTheme="minorAscii" w:hAnsiTheme="minorAscii" w:eastAsiaTheme="minorAscii" w:cstheme="minorAscii"/>
          <w:sz w:val="22"/>
          <w:szCs w:val="22"/>
        </w:rPr>
        <w:t>21 de noviembre de 2023</w:t>
      </w:r>
      <w:r w:rsidRPr="77A4BE65" w:rsidR="006C3C2E">
        <w:rPr>
          <w:rFonts w:ascii="Aptos" w:hAnsi="Aptos" w:eastAsia="Aptos" w:cs="Aptos" w:asciiTheme="minorAscii" w:hAnsiTheme="minorAscii" w:eastAsiaTheme="minorAscii" w:cstheme="minorAscii"/>
          <w:sz w:val="22"/>
          <w:szCs w:val="22"/>
        </w:rPr>
        <w:t xml:space="preserve">; </w:t>
      </w:r>
      <w:r w:rsidRPr="77A4BE65" w:rsidR="0088399E">
        <w:rPr>
          <w:rFonts w:ascii="Aptos" w:hAnsi="Aptos" w:eastAsia="Aptos" w:cs="Aptos" w:asciiTheme="minorAscii" w:hAnsiTheme="minorAscii" w:eastAsiaTheme="minorAscii" w:cstheme="minorAscii"/>
          <w:sz w:val="22"/>
          <w:szCs w:val="22"/>
        </w:rPr>
        <w:t xml:space="preserve">a dos reuniones de </w:t>
      </w:r>
      <w:r w:rsidRPr="77A4BE65" w:rsidR="006C3C2E">
        <w:rPr>
          <w:rFonts w:ascii="Aptos" w:hAnsi="Aptos" w:eastAsia="Aptos" w:cs="Aptos" w:asciiTheme="minorAscii" w:hAnsiTheme="minorAscii" w:eastAsiaTheme="minorAscii" w:cstheme="minorAscii"/>
          <w:sz w:val="22"/>
          <w:szCs w:val="22"/>
        </w:rPr>
        <w:t>l</w:t>
      </w:r>
      <w:r w:rsidRPr="77A4BE65" w:rsidR="00DF4209">
        <w:rPr>
          <w:rFonts w:ascii="Aptos" w:hAnsi="Aptos" w:eastAsia="Aptos" w:cs="Aptos" w:asciiTheme="minorAscii" w:hAnsiTheme="minorAscii" w:eastAsiaTheme="minorAscii" w:cstheme="minorAscii"/>
          <w:sz w:val="22"/>
          <w:szCs w:val="22"/>
        </w:rPr>
        <w:t xml:space="preserve">a </w:t>
      </w:r>
      <w:r w:rsidRPr="77A4BE65" w:rsidR="00DF4209">
        <w:rPr>
          <w:rFonts w:ascii="Aptos" w:hAnsi="Aptos" w:eastAsia="Aptos" w:cs="Aptos" w:asciiTheme="minorAscii" w:hAnsiTheme="minorAscii" w:eastAsiaTheme="minorAscii" w:cstheme="minorAscii"/>
          <w:sz w:val="22"/>
          <w:szCs w:val="22"/>
        </w:rPr>
        <w:t>Sección de Información Cuantitativa y Estadística del Comité de Cooperación en materia de contratación pública</w:t>
      </w:r>
      <w:r w:rsidRPr="77A4BE65" w:rsidR="00A62078">
        <w:rPr>
          <w:rFonts w:ascii="Aptos" w:hAnsi="Aptos" w:eastAsia="Aptos" w:cs="Aptos" w:asciiTheme="minorAscii" w:hAnsiTheme="minorAscii" w:eastAsiaTheme="minorAscii" w:cstheme="minorAscii"/>
          <w:sz w:val="22"/>
          <w:szCs w:val="22"/>
        </w:rPr>
        <w:t xml:space="preserve"> </w:t>
      </w:r>
      <w:r w:rsidRPr="77A4BE65" w:rsidR="004A750F">
        <w:rPr>
          <w:rFonts w:ascii="Aptos" w:hAnsi="Aptos" w:eastAsia="Aptos" w:cs="Aptos" w:asciiTheme="minorAscii" w:hAnsiTheme="minorAscii" w:eastAsiaTheme="minorAscii" w:cstheme="minorAscii"/>
          <w:sz w:val="22"/>
          <w:szCs w:val="22"/>
        </w:rPr>
        <w:t>que ha de elaborar el listado definitivo de datos relevantes,</w:t>
      </w:r>
      <w:r w:rsidRPr="77A4BE65" w:rsidR="009072E7">
        <w:rPr>
          <w:rFonts w:ascii="Aptos" w:hAnsi="Aptos" w:eastAsia="Aptos" w:cs="Aptos" w:asciiTheme="minorAscii" w:hAnsiTheme="minorAscii" w:eastAsiaTheme="minorAscii" w:cstheme="minorAscii"/>
          <w:sz w:val="22"/>
          <w:szCs w:val="22"/>
        </w:rPr>
        <w:t xml:space="preserve"> </w:t>
      </w:r>
      <w:r w:rsidRPr="77A4BE65" w:rsidR="00A62078">
        <w:rPr>
          <w:rFonts w:ascii="Aptos" w:hAnsi="Aptos" w:eastAsia="Aptos" w:cs="Aptos" w:asciiTheme="minorAscii" w:hAnsiTheme="minorAscii" w:eastAsiaTheme="minorAscii" w:cstheme="minorAscii"/>
          <w:sz w:val="22"/>
          <w:szCs w:val="22"/>
        </w:rPr>
        <w:t xml:space="preserve">el </w:t>
      </w:r>
      <w:r w:rsidRPr="77A4BE65" w:rsidR="00D411BE">
        <w:rPr>
          <w:rFonts w:ascii="Aptos" w:hAnsi="Aptos" w:eastAsia="Aptos" w:cs="Aptos" w:asciiTheme="minorAscii" w:hAnsiTheme="minorAscii" w:eastAsiaTheme="minorAscii" w:cstheme="minorAscii"/>
          <w:sz w:val="22"/>
          <w:szCs w:val="22"/>
        </w:rPr>
        <w:t>20 de julio y el 14 de diciembre de 2023</w:t>
      </w:r>
      <w:r w:rsidRPr="77A4BE65" w:rsidR="0088399E">
        <w:rPr>
          <w:rFonts w:ascii="Aptos" w:hAnsi="Aptos" w:eastAsia="Aptos" w:cs="Aptos" w:asciiTheme="minorAscii" w:hAnsiTheme="minorAscii" w:eastAsiaTheme="minorAscii" w:cstheme="minorAscii"/>
          <w:sz w:val="22"/>
          <w:szCs w:val="22"/>
        </w:rPr>
        <w:t xml:space="preserve"> y no consta asistencia </w:t>
      </w:r>
      <w:r w:rsidRPr="77A4BE65" w:rsidR="007B23C4">
        <w:rPr>
          <w:rFonts w:ascii="Aptos" w:hAnsi="Aptos" w:eastAsia="Aptos" w:cs="Aptos" w:asciiTheme="minorAscii" w:hAnsiTheme="minorAscii" w:eastAsiaTheme="minorAscii" w:cstheme="minorAscii"/>
          <w:sz w:val="22"/>
          <w:szCs w:val="22"/>
        </w:rPr>
        <w:t xml:space="preserve">en todo el ejercicio 2023 </w:t>
      </w:r>
      <w:r w:rsidRPr="77A4BE65" w:rsidR="0088399E">
        <w:rPr>
          <w:rFonts w:ascii="Aptos" w:hAnsi="Aptos" w:eastAsia="Aptos" w:cs="Aptos" w:asciiTheme="minorAscii" w:hAnsiTheme="minorAscii" w:eastAsiaTheme="minorAscii" w:cstheme="minorAscii"/>
          <w:sz w:val="22"/>
          <w:szCs w:val="22"/>
        </w:rPr>
        <w:t>a reunión alguna de l</w:t>
      </w:r>
      <w:r w:rsidRPr="77A4BE65" w:rsidR="000638BC">
        <w:rPr>
          <w:rFonts w:ascii="Aptos" w:hAnsi="Aptos" w:eastAsia="Aptos" w:cs="Aptos" w:asciiTheme="minorAscii" w:hAnsiTheme="minorAscii" w:eastAsiaTheme="minorAscii" w:cstheme="minorAscii"/>
          <w:sz w:val="22"/>
          <w:szCs w:val="22"/>
        </w:rPr>
        <w:t xml:space="preserve">a </w:t>
      </w:r>
      <w:r w:rsidRPr="77A4BE65" w:rsidR="000638BC">
        <w:rPr>
          <w:rFonts w:ascii="Aptos" w:hAnsi="Aptos" w:eastAsia="Aptos" w:cs="Aptos" w:asciiTheme="minorAscii" w:hAnsiTheme="minorAscii" w:eastAsiaTheme="minorAscii" w:cstheme="minorAscii"/>
          <w:sz w:val="22"/>
          <w:szCs w:val="22"/>
        </w:rPr>
        <w:t>Sección de contratación pública electrónica, encargada de ejecutar las competencias del Comité de Cooperación en esta materia y de la supervisión del funcionamiento de la Plataforma de Contratación del Sector Público</w:t>
      </w:r>
      <w:r w:rsidRPr="77A4BE65" w:rsidR="000638BC">
        <w:rPr>
          <w:rFonts w:ascii="Aptos" w:hAnsi="Aptos" w:eastAsia="Aptos" w:cs="Aptos" w:asciiTheme="minorAscii" w:hAnsiTheme="minorAscii" w:eastAsiaTheme="minorAscii" w:cstheme="minorAscii"/>
          <w:sz w:val="22"/>
          <w:szCs w:val="22"/>
        </w:rPr>
        <w:t>.</w:t>
      </w:r>
    </w:p>
    <w:p w:rsidR="007A37CB" w:rsidP="77A4BE65" w:rsidRDefault="007A37CB" w14:paraId="0C81C1E3" w14:textId="676BA1A7">
      <w:pPr>
        <w:jc w:val="both"/>
        <w:rPr>
          <w:rFonts w:ascii="Aptos" w:hAnsi="Aptos" w:eastAsia="Aptos" w:cs="Aptos" w:asciiTheme="minorAscii" w:hAnsiTheme="minorAscii" w:eastAsiaTheme="minorAscii" w:cstheme="minorAscii"/>
          <w:sz w:val="22"/>
          <w:szCs w:val="22"/>
        </w:rPr>
      </w:pPr>
      <w:r w:rsidRPr="77A4BE65" w:rsidR="007A37CB">
        <w:rPr>
          <w:rFonts w:ascii="Aptos" w:hAnsi="Aptos" w:eastAsia="Aptos" w:cs="Aptos" w:asciiTheme="minorAscii" w:hAnsiTheme="minorAscii" w:eastAsiaTheme="minorAscii" w:cstheme="minorAscii"/>
          <w:sz w:val="22"/>
          <w:szCs w:val="22"/>
        </w:rPr>
        <w:t>Volviendo al Informe de actividades de OIRESCON en 2023 ningun</w:t>
      </w:r>
      <w:r w:rsidRPr="77A4BE65" w:rsidR="007E38E8">
        <w:rPr>
          <w:rFonts w:ascii="Aptos" w:hAnsi="Aptos" w:eastAsia="Aptos" w:cs="Aptos" w:asciiTheme="minorAscii" w:hAnsiTheme="minorAscii" w:eastAsiaTheme="minorAscii" w:cstheme="minorAscii"/>
          <w:sz w:val="22"/>
          <w:szCs w:val="22"/>
        </w:rPr>
        <w:t>a</w:t>
      </w:r>
      <w:r w:rsidRPr="77A4BE65" w:rsidR="007A37CB">
        <w:rPr>
          <w:rFonts w:ascii="Aptos" w:hAnsi="Aptos" w:eastAsia="Aptos" w:cs="Aptos" w:asciiTheme="minorAscii" w:hAnsiTheme="minorAscii" w:eastAsiaTheme="minorAscii" w:cstheme="minorAscii"/>
          <w:sz w:val="22"/>
          <w:szCs w:val="22"/>
        </w:rPr>
        <w:t xml:space="preserve"> referencia a los avances en materia de cumplimiento de objetivos</w:t>
      </w:r>
      <w:r w:rsidRPr="77A4BE65" w:rsidR="00335F6F">
        <w:rPr>
          <w:rFonts w:ascii="Aptos" w:hAnsi="Aptos" w:eastAsia="Aptos" w:cs="Aptos" w:asciiTheme="minorAscii" w:hAnsiTheme="minorAscii" w:eastAsiaTheme="minorAscii" w:cstheme="minorAscii"/>
          <w:sz w:val="22"/>
          <w:szCs w:val="22"/>
        </w:rPr>
        <w:t xml:space="preserve"> de la ENCP y concretamente en materia de contratación electrónica y estrategia común de datos.</w:t>
      </w:r>
    </w:p>
    <w:p w:rsidR="00291BE4" w:rsidP="77A4BE65" w:rsidRDefault="00C25EDE" w14:paraId="4E30D68C" w14:textId="402C179F">
      <w:pPr>
        <w:jc w:val="both"/>
        <w:rPr>
          <w:rFonts w:ascii="Aptos" w:hAnsi="Aptos" w:eastAsia="Aptos" w:cs="Aptos" w:asciiTheme="minorAscii" w:hAnsiTheme="minorAscii" w:eastAsiaTheme="minorAscii" w:cstheme="minorAscii"/>
          <w:sz w:val="22"/>
          <w:szCs w:val="22"/>
        </w:rPr>
      </w:pPr>
      <w:r w:rsidRPr="77A4BE65" w:rsidR="00C25EDE">
        <w:rPr>
          <w:rFonts w:ascii="Aptos" w:hAnsi="Aptos" w:eastAsia="Aptos" w:cs="Aptos" w:asciiTheme="minorAscii" w:hAnsiTheme="minorAscii" w:eastAsiaTheme="minorAscii" w:cstheme="minorAscii"/>
          <w:sz w:val="22"/>
          <w:szCs w:val="22"/>
        </w:rPr>
        <w:t>Desde el 23 de noviembre de 2022 no existe nueva versión de los datos abiertos ofrecidos en la PLACSP siendo su última ampliación</w:t>
      </w:r>
      <w:r w:rsidRPr="77A4BE65" w:rsidR="00FA39FC">
        <w:rPr>
          <w:rFonts w:ascii="Aptos" w:hAnsi="Aptos" w:eastAsia="Aptos" w:cs="Aptos" w:asciiTheme="minorAscii" w:hAnsiTheme="minorAscii" w:eastAsiaTheme="minorAscii" w:cstheme="minorAscii"/>
          <w:sz w:val="22"/>
          <w:szCs w:val="22"/>
        </w:rPr>
        <w:t xml:space="preserve"> </w:t>
      </w:r>
      <w:r w:rsidRPr="77A4BE65" w:rsidR="00C25EDE">
        <w:rPr>
          <w:rFonts w:ascii="Aptos" w:hAnsi="Aptos" w:eastAsia="Aptos" w:cs="Aptos" w:asciiTheme="minorAscii" w:hAnsiTheme="minorAscii" w:eastAsiaTheme="minorAscii" w:cstheme="minorAscii"/>
          <w:sz w:val="22"/>
          <w:szCs w:val="22"/>
        </w:rPr>
        <w:t>de datos ofrecidos los referentes a la existencia de consulta preliminar de mercado y los encargos a medios propios.</w:t>
      </w:r>
    </w:p>
    <w:p w:rsidR="00501AB8" w:rsidP="77A4BE65" w:rsidRDefault="00501AB8" w14:paraId="54387657" w14:textId="231A7C0A">
      <w:pPr>
        <w:jc w:val="both"/>
        <w:rPr>
          <w:rFonts w:ascii="Aptos" w:hAnsi="Aptos" w:eastAsia="Aptos" w:cs="Aptos" w:asciiTheme="minorAscii" w:hAnsiTheme="minorAscii" w:eastAsiaTheme="minorAscii" w:cstheme="minorAscii"/>
          <w:sz w:val="22"/>
          <w:szCs w:val="22"/>
        </w:rPr>
      </w:pPr>
      <w:r w:rsidRPr="77A4BE65" w:rsidR="00501AB8">
        <w:rPr>
          <w:rFonts w:ascii="Aptos" w:hAnsi="Aptos" w:eastAsia="Aptos" w:cs="Aptos" w:asciiTheme="minorAscii" w:hAnsiTheme="minorAscii" w:eastAsiaTheme="minorAscii" w:cstheme="minorAscii"/>
          <w:sz w:val="22"/>
          <w:szCs w:val="22"/>
        </w:rPr>
        <w:t xml:space="preserve">Es imprescindible </w:t>
      </w:r>
      <w:r w:rsidRPr="77A4BE65" w:rsidR="00FC3EA5">
        <w:rPr>
          <w:rFonts w:ascii="Aptos" w:hAnsi="Aptos" w:eastAsia="Aptos" w:cs="Aptos" w:asciiTheme="minorAscii" w:hAnsiTheme="minorAscii" w:eastAsiaTheme="minorAscii" w:cstheme="minorAscii"/>
          <w:sz w:val="22"/>
          <w:szCs w:val="22"/>
        </w:rPr>
        <w:t xml:space="preserve">ofrecer una información </w:t>
      </w:r>
      <w:r w:rsidRPr="77A4BE65" w:rsidR="00FA39FC">
        <w:rPr>
          <w:rFonts w:ascii="Aptos" w:hAnsi="Aptos" w:eastAsia="Aptos" w:cs="Aptos" w:asciiTheme="minorAscii" w:hAnsiTheme="minorAscii" w:eastAsiaTheme="minorAscii" w:cstheme="minorAscii"/>
          <w:sz w:val="22"/>
          <w:szCs w:val="22"/>
        </w:rPr>
        <w:t xml:space="preserve">pública </w:t>
      </w:r>
      <w:r w:rsidRPr="77A4BE65" w:rsidR="00FC3EA5">
        <w:rPr>
          <w:rFonts w:ascii="Aptos" w:hAnsi="Aptos" w:eastAsia="Aptos" w:cs="Aptos" w:asciiTheme="minorAscii" w:hAnsiTheme="minorAscii" w:eastAsiaTheme="minorAscii" w:cstheme="minorAscii"/>
          <w:sz w:val="22"/>
          <w:szCs w:val="22"/>
        </w:rPr>
        <w:t xml:space="preserve">suficiente de los procesos de trabajo de la OIRESCON y de la </w:t>
      </w:r>
      <w:r w:rsidRPr="77A4BE65" w:rsidR="004E01C3">
        <w:rPr>
          <w:rFonts w:ascii="Aptos" w:hAnsi="Aptos" w:eastAsia="Aptos" w:cs="Aptos" w:asciiTheme="minorAscii" w:hAnsiTheme="minorAscii" w:eastAsiaTheme="minorAscii" w:cstheme="minorAscii"/>
          <w:sz w:val="22"/>
          <w:szCs w:val="22"/>
        </w:rPr>
        <w:t>JCCPE,</w:t>
      </w:r>
      <w:r w:rsidRPr="77A4BE65" w:rsidR="00B91ED6">
        <w:rPr>
          <w:rFonts w:ascii="Aptos" w:hAnsi="Aptos" w:eastAsia="Aptos" w:cs="Aptos" w:asciiTheme="minorAscii" w:hAnsiTheme="minorAscii" w:eastAsiaTheme="minorAscii" w:cstheme="minorAscii"/>
          <w:sz w:val="22"/>
          <w:szCs w:val="22"/>
        </w:rPr>
        <w:t xml:space="preserve"> </w:t>
      </w:r>
      <w:r w:rsidRPr="77A4BE65" w:rsidR="00FC3EA5">
        <w:rPr>
          <w:rFonts w:ascii="Aptos" w:hAnsi="Aptos" w:eastAsia="Aptos" w:cs="Aptos" w:asciiTheme="minorAscii" w:hAnsiTheme="minorAscii" w:eastAsiaTheme="minorAscii" w:cstheme="minorAscii"/>
          <w:sz w:val="22"/>
          <w:szCs w:val="22"/>
        </w:rPr>
        <w:t xml:space="preserve">así como del </w:t>
      </w:r>
      <w:r w:rsidRPr="77A4BE65" w:rsidR="0088399E">
        <w:rPr>
          <w:rFonts w:ascii="Aptos" w:hAnsi="Aptos" w:eastAsia="Aptos" w:cs="Aptos" w:asciiTheme="minorAscii" w:hAnsiTheme="minorAscii" w:eastAsiaTheme="minorAscii" w:cstheme="minorAscii"/>
          <w:sz w:val="22"/>
          <w:szCs w:val="22"/>
        </w:rPr>
        <w:t xml:space="preserve">Comité de Cooperación en materia de Contratación Pública, </w:t>
      </w:r>
      <w:r w:rsidRPr="77A4BE65" w:rsidR="00FC3EA5">
        <w:rPr>
          <w:rFonts w:ascii="Aptos" w:hAnsi="Aptos" w:eastAsia="Aptos" w:cs="Aptos" w:asciiTheme="minorAscii" w:hAnsiTheme="minorAscii" w:eastAsiaTheme="minorAscii" w:cstheme="minorAscii"/>
          <w:sz w:val="22"/>
          <w:szCs w:val="22"/>
        </w:rPr>
        <w:t>órgano</w:t>
      </w:r>
      <w:r w:rsidRPr="77A4BE65" w:rsidR="005A412D">
        <w:rPr>
          <w:rFonts w:ascii="Aptos" w:hAnsi="Aptos" w:eastAsia="Aptos" w:cs="Aptos" w:asciiTheme="minorAscii" w:hAnsiTheme="minorAscii" w:eastAsiaTheme="minorAscii" w:cstheme="minorAscii"/>
          <w:sz w:val="22"/>
          <w:szCs w:val="22"/>
        </w:rPr>
        <w:t xml:space="preserve"> adscrito a dicha </w:t>
      </w:r>
      <w:r w:rsidRPr="77A4BE65" w:rsidR="0088399E">
        <w:rPr>
          <w:rFonts w:ascii="Aptos" w:hAnsi="Aptos" w:eastAsia="Aptos" w:cs="Aptos" w:asciiTheme="minorAscii" w:hAnsiTheme="minorAscii" w:eastAsiaTheme="minorAscii" w:cstheme="minorAscii"/>
          <w:sz w:val="22"/>
          <w:szCs w:val="22"/>
        </w:rPr>
        <w:t>Junta</w:t>
      </w:r>
      <w:r w:rsidRPr="77A4BE65" w:rsidR="005A412D">
        <w:rPr>
          <w:rFonts w:ascii="Aptos" w:hAnsi="Aptos" w:eastAsia="Aptos" w:cs="Aptos" w:asciiTheme="minorAscii" w:hAnsiTheme="minorAscii" w:eastAsiaTheme="minorAscii" w:cstheme="minorAscii"/>
          <w:sz w:val="22"/>
          <w:szCs w:val="22"/>
        </w:rPr>
        <w:t xml:space="preserve"> (art. 329</w:t>
      </w:r>
      <w:r w:rsidRPr="77A4BE65" w:rsidR="007E38E8">
        <w:rPr>
          <w:rFonts w:ascii="Aptos" w:hAnsi="Aptos" w:eastAsia="Aptos" w:cs="Aptos" w:asciiTheme="minorAscii" w:hAnsiTheme="minorAscii" w:eastAsiaTheme="minorAscii" w:cstheme="minorAscii"/>
          <w:sz w:val="22"/>
          <w:szCs w:val="22"/>
        </w:rPr>
        <w:t xml:space="preserve"> LCSP</w:t>
      </w:r>
      <w:r w:rsidRPr="77A4BE65" w:rsidR="005A412D">
        <w:rPr>
          <w:rFonts w:ascii="Aptos" w:hAnsi="Aptos" w:eastAsia="Aptos" w:cs="Aptos" w:asciiTheme="minorAscii" w:hAnsiTheme="minorAscii" w:eastAsiaTheme="minorAscii" w:cstheme="minorAscii"/>
          <w:sz w:val="22"/>
          <w:szCs w:val="22"/>
        </w:rPr>
        <w:t xml:space="preserve">). He </w:t>
      </w:r>
      <w:r w:rsidRPr="77A4BE65" w:rsidR="0088399E">
        <w:rPr>
          <w:rFonts w:ascii="Aptos" w:hAnsi="Aptos" w:eastAsia="Aptos" w:cs="Aptos" w:asciiTheme="minorAscii" w:hAnsiTheme="minorAscii" w:eastAsiaTheme="minorAscii" w:cstheme="minorAscii"/>
          <w:sz w:val="22"/>
          <w:szCs w:val="22"/>
        </w:rPr>
        <w:t>manifestado</w:t>
      </w:r>
      <w:r w:rsidRPr="77A4BE65" w:rsidR="005A412D">
        <w:rPr>
          <w:rFonts w:ascii="Aptos" w:hAnsi="Aptos" w:eastAsia="Aptos" w:cs="Aptos" w:asciiTheme="minorAscii" w:hAnsiTheme="minorAscii" w:eastAsiaTheme="minorAscii" w:cstheme="minorAscii"/>
          <w:sz w:val="22"/>
          <w:szCs w:val="22"/>
        </w:rPr>
        <w:t xml:space="preserve"> en </w:t>
      </w:r>
      <w:r w:rsidRPr="77A4BE65" w:rsidR="000E56C2">
        <w:rPr>
          <w:rFonts w:ascii="Aptos" w:hAnsi="Aptos" w:eastAsia="Aptos" w:cs="Aptos" w:asciiTheme="minorAscii" w:hAnsiTheme="minorAscii" w:eastAsiaTheme="minorAscii" w:cstheme="minorAscii"/>
          <w:sz w:val="22"/>
          <w:szCs w:val="22"/>
        </w:rPr>
        <w:t xml:space="preserve">escritos anteriores que es imprescindible configurar espacios </w:t>
      </w:r>
      <w:r w:rsidRPr="77A4BE65" w:rsidR="00982AA1">
        <w:rPr>
          <w:rFonts w:ascii="Aptos" w:hAnsi="Aptos" w:eastAsia="Aptos" w:cs="Aptos" w:asciiTheme="minorAscii" w:hAnsiTheme="minorAscii" w:eastAsiaTheme="minorAscii" w:cstheme="minorAscii"/>
          <w:sz w:val="22"/>
          <w:szCs w:val="22"/>
        </w:rPr>
        <w:t>e</w:t>
      </w:r>
      <w:r w:rsidRPr="77A4BE65" w:rsidR="005426FA">
        <w:rPr>
          <w:rFonts w:ascii="Aptos" w:hAnsi="Aptos" w:eastAsia="Aptos" w:cs="Aptos" w:asciiTheme="minorAscii" w:hAnsiTheme="minorAscii" w:eastAsiaTheme="minorAscii" w:cstheme="minorAscii"/>
          <w:sz w:val="22"/>
          <w:szCs w:val="22"/>
        </w:rPr>
        <w:t>n</w:t>
      </w:r>
      <w:r w:rsidRPr="77A4BE65" w:rsidR="00982AA1">
        <w:rPr>
          <w:rFonts w:ascii="Aptos" w:hAnsi="Aptos" w:eastAsia="Aptos" w:cs="Aptos" w:asciiTheme="minorAscii" w:hAnsiTheme="minorAscii" w:eastAsiaTheme="minorAscii" w:cstheme="minorAscii"/>
          <w:sz w:val="22"/>
          <w:szCs w:val="22"/>
        </w:rPr>
        <w:t xml:space="preserve"> internet </w:t>
      </w:r>
      <w:r w:rsidRPr="77A4BE65" w:rsidR="000E56C2">
        <w:rPr>
          <w:rFonts w:ascii="Aptos" w:hAnsi="Aptos" w:eastAsia="Aptos" w:cs="Aptos" w:asciiTheme="minorAscii" w:hAnsiTheme="minorAscii" w:eastAsiaTheme="minorAscii" w:cstheme="minorAscii"/>
          <w:sz w:val="22"/>
          <w:szCs w:val="22"/>
        </w:rPr>
        <w:t>de información</w:t>
      </w:r>
      <w:r w:rsidRPr="77A4BE65" w:rsidR="00982AA1">
        <w:rPr>
          <w:rFonts w:ascii="Aptos" w:hAnsi="Aptos" w:eastAsia="Aptos" w:cs="Aptos" w:asciiTheme="minorAscii" w:hAnsiTheme="minorAscii" w:eastAsiaTheme="minorAscii" w:cstheme="minorAscii"/>
          <w:sz w:val="22"/>
          <w:szCs w:val="22"/>
        </w:rPr>
        <w:t xml:space="preserve"> pública</w:t>
      </w:r>
      <w:r w:rsidRPr="77A4BE65" w:rsidR="000E56C2">
        <w:rPr>
          <w:rFonts w:ascii="Aptos" w:hAnsi="Aptos" w:eastAsia="Aptos" w:cs="Aptos" w:asciiTheme="minorAscii" w:hAnsiTheme="minorAscii" w:eastAsiaTheme="minorAscii" w:cstheme="minorAscii"/>
          <w:sz w:val="22"/>
          <w:szCs w:val="22"/>
        </w:rPr>
        <w:t xml:space="preserve"> de</w:t>
      </w:r>
      <w:r w:rsidRPr="77A4BE65" w:rsidR="009E730E">
        <w:rPr>
          <w:rFonts w:ascii="Aptos" w:hAnsi="Aptos" w:eastAsia="Aptos" w:cs="Aptos" w:asciiTheme="minorAscii" w:hAnsiTheme="minorAscii" w:eastAsiaTheme="minorAscii" w:cstheme="minorAscii"/>
          <w:sz w:val="22"/>
          <w:szCs w:val="22"/>
        </w:rPr>
        <w:t xml:space="preserve"> la actividad de</w:t>
      </w:r>
      <w:r w:rsidRPr="77A4BE65" w:rsidR="000E56C2">
        <w:rPr>
          <w:rFonts w:ascii="Aptos" w:hAnsi="Aptos" w:eastAsia="Aptos" w:cs="Aptos" w:asciiTheme="minorAscii" w:hAnsiTheme="minorAscii" w:eastAsiaTheme="minorAscii" w:cstheme="minorAscii"/>
          <w:sz w:val="22"/>
          <w:szCs w:val="22"/>
        </w:rPr>
        <w:t xml:space="preserve"> estos </w:t>
      </w:r>
      <w:r w:rsidRPr="77A4BE65" w:rsidR="009E730E">
        <w:rPr>
          <w:rFonts w:ascii="Aptos" w:hAnsi="Aptos" w:eastAsia="Aptos" w:cs="Aptos" w:asciiTheme="minorAscii" w:hAnsiTheme="minorAscii" w:eastAsiaTheme="minorAscii" w:cstheme="minorAscii"/>
          <w:sz w:val="22"/>
          <w:szCs w:val="22"/>
        </w:rPr>
        <w:t>Órganos</w:t>
      </w:r>
      <w:r w:rsidRPr="77A4BE65" w:rsidR="000E56C2">
        <w:rPr>
          <w:rFonts w:ascii="Aptos" w:hAnsi="Aptos" w:eastAsia="Aptos" w:cs="Aptos" w:asciiTheme="minorAscii" w:hAnsiTheme="minorAscii" w:eastAsiaTheme="minorAscii" w:cstheme="minorAscii"/>
          <w:sz w:val="22"/>
          <w:szCs w:val="22"/>
        </w:rPr>
        <w:t xml:space="preserve"> </w:t>
      </w:r>
      <w:r w:rsidRPr="77A4BE65" w:rsidR="009E730E">
        <w:rPr>
          <w:rFonts w:ascii="Aptos" w:hAnsi="Aptos" w:eastAsia="Aptos" w:cs="Aptos" w:asciiTheme="minorAscii" w:hAnsiTheme="minorAscii" w:eastAsiaTheme="minorAscii" w:cstheme="minorAscii"/>
          <w:sz w:val="22"/>
          <w:szCs w:val="22"/>
        </w:rPr>
        <w:t>a los efectos de garantizar</w:t>
      </w:r>
      <w:r w:rsidRPr="77A4BE65" w:rsidR="00252189">
        <w:rPr>
          <w:rFonts w:ascii="Aptos" w:hAnsi="Aptos" w:eastAsia="Aptos" w:cs="Aptos" w:asciiTheme="minorAscii" w:hAnsiTheme="minorAscii" w:eastAsiaTheme="minorAscii" w:cstheme="minorAscii"/>
          <w:sz w:val="22"/>
          <w:szCs w:val="22"/>
        </w:rPr>
        <w:t xml:space="preserve"> el</w:t>
      </w:r>
      <w:r w:rsidRPr="77A4BE65" w:rsidR="00673AA1">
        <w:rPr>
          <w:rFonts w:ascii="Aptos" w:hAnsi="Aptos" w:eastAsia="Aptos" w:cs="Aptos" w:asciiTheme="minorAscii" w:hAnsiTheme="minorAscii" w:eastAsiaTheme="minorAscii" w:cstheme="minorAscii"/>
          <w:sz w:val="22"/>
          <w:szCs w:val="22"/>
        </w:rPr>
        <w:t xml:space="preserve"> seguimiento y control de sus actuaciones. Hoy todavía las actividades que se desarrollan </w:t>
      </w:r>
      <w:r w:rsidRPr="77A4BE65" w:rsidR="005426FA">
        <w:rPr>
          <w:rFonts w:ascii="Aptos" w:hAnsi="Aptos" w:eastAsia="Aptos" w:cs="Aptos" w:asciiTheme="minorAscii" w:hAnsiTheme="minorAscii" w:eastAsiaTheme="minorAscii" w:cstheme="minorAscii"/>
          <w:sz w:val="22"/>
          <w:szCs w:val="22"/>
        </w:rPr>
        <w:t xml:space="preserve">(y las que no se llevan a cabo y debieran hacerse) </w:t>
      </w:r>
      <w:r w:rsidRPr="77A4BE65" w:rsidR="00673AA1">
        <w:rPr>
          <w:rFonts w:ascii="Aptos" w:hAnsi="Aptos" w:eastAsia="Aptos" w:cs="Aptos" w:asciiTheme="minorAscii" w:hAnsiTheme="minorAscii" w:eastAsiaTheme="minorAscii" w:cstheme="minorAscii"/>
          <w:sz w:val="22"/>
          <w:szCs w:val="22"/>
        </w:rPr>
        <w:t xml:space="preserve">son </w:t>
      </w:r>
      <w:r w:rsidRPr="77A4BE65" w:rsidR="00B90796">
        <w:rPr>
          <w:rFonts w:ascii="Aptos" w:hAnsi="Aptos" w:eastAsia="Aptos" w:cs="Aptos" w:asciiTheme="minorAscii" w:hAnsiTheme="minorAscii" w:eastAsiaTheme="minorAscii" w:cstheme="minorAscii"/>
          <w:sz w:val="22"/>
          <w:szCs w:val="22"/>
        </w:rPr>
        <w:t xml:space="preserve">desconocidas lo que es un </w:t>
      </w:r>
      <w:r w:rsidRPr="77A4BE65" w:rsidR="00252189">
        <w:rPr>
          <w:rFonts w:ascii="Aptos" w:hAnsi="Aptos" w:eastAsia="Aptos" w:cs="Aptos" w:asciiTheme="minorAscii" w:hAnsiTheme="minorAscii" w:eastAsiaTheme="minorAscii" w:cstheme="minorAscii"/>
          <w:sz w:val="22"/>
          <w:szCs w:val="22"/>
        </w:rPr>
        <w:t xml:space="preserve">serio </w:t>
      </w:r>
      <w:r w:rsidRPr="77A4BE65" w:rsidR="00B90796">
        <w:rPr>
          <w:rFonts w:ascii="Aptos" w:hAnsi="Aptos" w:eastAsia="Aptos" w:cs="Aptos" w:asciiTheme="minorAscii" w:hAnsiTheme="minorAscii" w:eastAsiaTheme="minorAscii" w:cstheme="minorAscii"/>
          <w:sz w:val="22"/>
          <w:szCs w:val="22"/>
        </w:rPr>
        <w:t>déficit de transparencia.</w:t>
      </w:r>
    </w:p>
    <w:p w:rsidR="00BB0CD5" w:rsidP="77A4BE65" w:rsidRDefault="008624EA" w14:paraId="0C2759EC" w14:textId="60ABE4EF">
      <w:pPr>
        <w:jc w:val="both"/>
        <w:rPr>
          <w:rFonts w:ascii="Aptos" w:hAnsi="Aptos" w:eastAsia="Aptos" w:cs="Aptos" w:asciiTheme="minorAscii" w:hAnsiTheme="minorAscii" w:eastAsiaTheme="minorAscii" w:cstheme="minorAscii"/>
          <w:sz w:val="22"/>
          <w:szCs w:val="22"/>
        </w:rPr>
      </w:pPr>
      <w:r w:rsidRPr="77A4BE65" w:rsidR="008624EA">
        <w:rPr>
          <w:rFonts w:ascii="Aptos" w:hAnsi="Aptos" w:eastAsia="Aptos" w:cs="Aptos" w:asciiTheme="minorAscii" w:hAnsiTheme="minorAscii" w:eastAsiaTheme="minorAscii" w:cstheme="minorAscii"/>
          <w:sz w:val="22"/>
          <w:szCs w:val="22"/>
        </w:rPr>
        <w:t>L</w:t>
      </w:r>
      <w:r w:rsidRPr="77A4BE65" w:rsidR="00982AA1">
        <w:rPr>
          <w:rFonts w:ascii="Aptos" w:hAnsi="Aptos" w:eastAsia="Aptos" w:cs="Aptos" w:asciiTheme="minorAscii" w:hAnsiTheme="minorAscii" w:eastAsiaTheme="minorAscii" w:cstheme="minorAscii"/>
          <w:sz w:val="22"/>
          <w:szCs w:val="22"/>
        </w:rPr>
        <w:t xml:space="preserve">a información </w:t>
      </w:r>
      <w:r w:rsidRPr="77A4BE65" w:rsidR="00A7657C">
        <w:rPr>
          <w:rFonts w:ascii="Aptos" w:hAnsi="Aptos" w:eastAsia="Aptos" w:cs="Aptos" w:asciiTheme="minorAscii" w:hAnsiTheme="minorAscii" w:eastAsiaTheme="minorAscii" w:cstheme="minorAscii"/>
          <w:sz w:val="22"/>
          <w:szCs w:val="22"/>
        </w:rPr>
        <w:t xml:space="preserve">ofrecida </w:t>
      </w:r>
      <w:r w:rsidRPr="77A4BE65" w:rsidR="00E856B6">
        <w:rPr>
          <w:rFonts w:ascii="Aptos" w:hAnsi="Aptos" w:eastAsia="Aptos" w:cs="Aptos" w:asciiTheme="minorAscii" w:hAnsiTheme="minorAscii" w:eastAsiaTheme="minorAscii" w:cstheme="minorAscii"/>
          <w:sz w:val="22"/>
          <w:szCs w:val="22"/>
        </w:rPr>
        <w:t xml:space="preserve">actualmente </w:t>
      </w:r>
      <w:r w:rsidRPr="77A4BE65" w:rsidR="00982AA1">
        <w:rPr>
          <w:rFonts w:ascii="Aptos" w:hAnsi="Aptos" w:eastAsia="Aptos" w:cs="Aptos" w:asciiTheme="minorAscii" w:hAnsiTheme="minorAscii" w:eastAsiaTheme="minorAscii" w:cstheme="minorAscii"/>
          <w:sz w:val="22"/>
          <w:szCs w:val="22"/>
        </w:rPr>
        <w:t>en la web de la OIRESCON es muy primaria</w:t>
      </w:r>
      <w:r w:rsidRPr="77A4BE65" w:rsidR="006977DF">
        <w:rPr>
          <w:rFonts w:ascii="Aptos" w:hAnsi="Aptos" w:eastAsia="Aptos" w:cs="Aptos" w:asciiTheme="minorAscii" w:hAnsiTheme="minorAscii" w:eastAsiaTheme="minorAscii" w:cstheme="minorAscii"/>
          <w:sz w:val="22"/>
          <w:szCs w:val="22"/>
        </w:rPr>
        <w:t>, malamente sistematizada</w:t>
      </w:r>
      <w:r w:rsidRPr="77A4BE65" w:rsidR="009443A9">
        <w:rPr>
          <w:rFonts w:ascii="Aptos" w:hAnsi="Aptos" w:eastAsia="Aptos" w:cs="Aptos" w:asciiTheme="minorAscii" w:hAnsiTheme="minorAscii" w:eastAsiaTheme="minorAscii" w:cstheme="minorAscii"/>
          <w:sz w:val="22"/>
          <w:szCs w:val="22"/>
        </w:rPr>
        <w:t xml:space="preserve"> y con contenidos </w:t>
      </w:r>
      <w:r w:rsidRPr="77A4BE65" w:rsidR="00412A2C">
        <w:rPr>
          <w:rFonts w:ascii="Aptos" w:hAnsi="Aptos" w:eastAsia="Aptos" w:cs="Aptos" w:asciiTheme="minorAscii" w:hAnsiTheme="minorAscii" w:eastAsiaTheme="minorAscii" w:cstheme="minorAscii"/>
          <w:sz w:val="22"/>
          <w:szCs w:val="22"/>
        </w:rPr>
        <w:t>insuficientemente elaborados para general comprensión</w:t>
      </w:r>
      <w:r w:rsidRPr="77A4BE65" w:rsidR="00280CE4">
        <w:rPr>
          <w:rFonts w:ascii="Aptos" w:hAnsi="Aptos" w:eastAsia="Aptos" w:cs="Aptos" w:asciiTheme="minorAscii" w:hAnsiTheme="minorAscii" w:eastAsiaTheme="minorAscii" w:cstheme="minorAscii"/>
          <w:sz w:val="22"/>
          <w:szCs w:val="22"/>
        </w:rPr>
        <w:t xml:space="preserve">. </w:t>
      </w:r>
      <w:r w:rsidRPr="77A4BE65" w:rsidR="00431226">
        <w:rPr>
          <w:rFonts w:ascii="Aptos" w:hAnsi="Aptos" w:eastAsia="Aptos" w:cs="Aptos" w:asciiTheme="minorAscii" w:hAnsiTheme="minorAscii" w:eastAsiaTheme="minorAscii" w:cstheme="minorAscii"/>
          <w:sz w:val="22"/>
          <w:szCs w:val="22"/>
        </w:rPr>
        <w:t>Padece de endogamia y no piensa en el ciudadano. Publica sus informes</w:t>
      </w:r>
      <w:r w:rsidRPr="77A4BE65" w:rsidR="00CD2F1B">
        <w:rPr>
          <w:rFonts w:ascii="Aptos" w:hAnsi="Aptos" w:eastAsia="Aptos" w:cs="Aptos" w:asciiTheme="minorAscii" w:hAnsiTheme="minorAscii" w:eastAsiaTheme="minorAscii" w:cstheme="minorAscii"/>
          <w:sz w:val="22"/>
          <w:szCs w:val="22"/>
        </w:rPr>
        <w:t xml:space="preserve"> preceptivos legalmente</w:t>
      </w:r>
      <w:r w:rsidRPr="77A4BE65" w:rsidR="00431226">
        <w:rPr>
          <w:rFonts w:ascii="Aptos" w:hAnsi="Aptos" w:eastAsia="Aptos" w:cs="Aptos" w:asciiTheme="minorAscii" w:hAnsiTheme="minorAscii" w:eastAsiaTheme="minorAscii" w:cstheme="minorAscii"/>
          <w:sz w:val="22"/>
          <w:szCs w:val="22"/>
        </w:rPr>
        <w:t xml:space="preserve"> </w:t>
      </w:r>
      <w:r w:rsidRPr="77A4BE65" w:rsidR="00BB0CD5">
        <w:rPr>
          <w:rFonts w:ascii="Aptos" w:hAnsi="Aptos" w:eastAsia="Aptos" w:cs="Aptos" w:asciiTheme="minorAscii" w:hAnsiTheme="minorAscii" w:eastAsiaTheme="minorAscii" w:cstheme="minorAscii"/>
          <w:sz w:val="22"/>
          <w:szCs w:val="22"/>
        </w:rPr>
        <w:t xml:space="preserve">y haga Vd. </w:t>
      </w:r>
      <w:r w:rsidRPr="77A4BE65" w:rsidR="0059799E">
        <w:rPr>
          <w:rFonts w:ascii="Aptos" w:hAnsi="Aptos" w:eastAsia="Aptos" w:cs="Aptos" w:asciiTheme="minorAscii" w:hAnsiTheme="minorAscii" w:eastAsiaTheme="minorAscii" w:cstheme="minorAscii"/>
          <w:sz w:val="22"/>
          <w:szCs w:val="22"/>
        </w:rPr>
        <w:t>l</w:t>
      </w:r>
      <w:r w:rsidRPr="77A4BE65" w:rsidR="00BB0CD5">
        <w:rPr>
          <w:rFonts w:ascii="Aptos" w:hAnsi="Aptos" w:eastAsia="Aptos" w:cs="Aptos" w:asciiTheme="minorAscii" w:hAnsiTheme="minorAscii" w:eastAsiaTheme="minorAscii" w:cstheme="minorAscii"/>
          <w:sz w:val="22"/>
          <w:szCs w:val="22"/>
        </w:rPr>
        <w:t>o que quiera con ellos</w:t>
      </w:r>
      <w:r w:rsidRPr="77A4BE65" w:rsidR="0059799E">
        <w:rPr>
          <w:rFonts w:ascii="Aptos" w:hAnsi="Aptos" w:eastAsia="Aptos" w:cs="Aptos" w:asciiTheme="minorAscii" w:hAnsiTheme="minorAscii" w:eastAsiaTheme="minorAscii" w:cstheme="minorAscii"/>
          <w:sz w:val="22"/>
          <w:szCs w:val="22"/>
        </w:rPr>
        <w:t xml:space="preserve"> sin ofrecer un tratamiento </w:t>
      </w:r>
      <w:r w:rsidRPr="77A4BE65" w:rsidR="00CD2F1B">
        <w:rPr>
          <w:rFonts w:ascii="Aptos" w:hAnsi="Aptos" w:eastAsia="Aptos" w:cs="Aptos" w:asciiTheme="minorAscii" w:hAnsiTheme="minorAscii" w:eastAsiaTheme="minorAscii" w:cstheme="minorAscii"/>
          <w:sz w:val="22"/>
          <w:szCs w:val="22"/>
        </w:rPr>
        <w:t xml:space="preserve">siguiendo un </w:t>
      </w:r>
      <w:r w:rsidRPr="77A4BE65" w:rsidR="0059799E">
        <w:rPr>
          <w:rFonts w:ascii="Aptos" w:hAnsi="Aptos" w:eastAsia="Aptos" w:cs="Aptos" w:asciiTheme="minorAscii" w:hAnsiTheme="minorAscii" w:eastAsiaTheme="minorAscii" w:cstheme="minorAscii"/>
          <w:sz w:val="22"/>
          <w:szCs w:val="22"/>
        </w:rPr>
        <w:t>orden de materias</w:t>
      </w:r>
      <w:r w:rsidRPr="77A4BE65" w:rsidR="00435924">
        <w:rPr>
          <w:rFonts w:ascii="Aptos" w:hAnsi="Aptos" w:eastAsia="Aptos" w:cs="Aptos" w:asciiTheme="minorAscii" w:hAnsiTheme="minorAscii" w:eastAsiaTheme="minorAscii" w:cstheme="minorAscii"/>
          <w:sz w:val="22"/>
          <w:szCs w:val="22"/>
        </w:rPr>
        <w:t xml:space="preserve"> </w:t>
      </w:r>
      <w:r w:rsidRPr="77A4BE65" w:rsidR="00CD2F1B">
        <w:rPr>
          <w:rFonts w:ascii="Aptos" w:hAnsi="Aptos" w:eastAsia="Aptos" w:cs="Aptos" w:asciiTheme="minorAscii" w:hAnsiTheme="minorAscii" w:eastAsiaTheme="minorAscii" w:cstheme="minorAscii"/>
          <w:sz w:val="22"/>
          <w:szCs w:val="22"/>
        </w:rPr>
        <w:t xml:space="preserve">que se consideren esenciales </w:t>
      </w:r>
      <w:r w:rsidRPr="77A4BE65" w:rsidR="00221D18">
        <w:rPr>
          <w:rFonts w:ascii="Aptos" w:hAnsi="Aptos" w:eastAsia="Aptos" w:cs="Aptos" w:asciiTheme="minorAscii" w:hAnsiTheme="minorAscii" w:eastAsiaTheme="minorAscii" w:cstheme="minorAscii"/>
          <w:sz w:val="22"/>
          <w:szCs w:val="22"/>
        </w:rPr>
        <w:t>y de interés general.</w:t>
      </w:r>
    </w:p>
    <w:p w:rsidR="003A733C" w:rsidP="77A4BE65" w:rsidRDefault="002C675A" w14:paraId="3C0C4823" w14:textId="6554A3A0">
      <w:pPr>
        <w:jc w:val="both"/>
        <w:rPr>
          <w:rFonts w:ascii="Aptos" w:hAnsi="Aptos" w:eastAsia="Aptos" w:cs="Aptos" w:asciiTheme="minorAscii" w:hAnsiTheme="minorAscii" w:eastAsiaTheme="minorAscii" w:cstheme="minorAscii"/>
          <w:sz w:val="22"/>
          <w:szCs w:val="22"/>
        </w:rPr>
      </w:pPr>
      <w:r w:rsidRPr="77A4BE65" w:rsidR="002C675A">
        <w:rPr>
          <w:rFonts w:ascii="Aptos" w:hAnsi="Aptos" w:eastAsia="Aptos" w:cs="Aptos" w:asciiTheme="minorAscii" w:hAnsiTheme="minorAscii" w:eastAsiaTheme="minorAscii" w:cstheme="minorAscii"/>
          <w:sz w:val="22"/>
          <w:szCs w:val="22"/>
        </w:rPr>
        <w:t>Partimos de una realidad patética: hoy no hay datos</w:t>
      </w:r>
      <w:r w:rsidRPr="77A4BE65" w:rsidR="00F542AD">
        <w:rPr>
          <w:rFonts w:ascii="Aptos" w:hAnsi="Aptos" w:eastAsia="Aptos" w:cs="Aptos" w:asciiTheme="minorAscii" w:hAnsiTheme="minorAscii" w:eastAsiaTheme="minorAscii" w:cstheme="minorAscii"/>
          <w:sz w:val="22"/>
          <w:szCs w:val="22"/>
        </w:rPr>
        <w:t xml:space="preserve"> suficientes. Las Memorias estadísticas </w:t>
      </w:r>
      <w:r w:rsidRPr="77A4BE65" w:rsidR="00534D16">
        <w:rPr>
          <w:rFonts w:ascii="Aptos" w:hAnsi="Aptos" w:eastAsia="Aptos" w:cs="Aptos" w:asciiTheme="minorAscii" w:hAnsiTheme="minorAscii" w:eastAsiaTheme="minorAscii" w:cstheme="minorAscii"/>
          <w:sz w:val="22"/>
          <w:szCs w:val="22"/>
        </w:rPr>
        <w:t xml:space="preserve">de la contratación pública española </w:t>
      </w:r>
      <w:r w:rsidRPr="77A4BE65" w:rsidR="00F542AD">
        <w:rPr>
          <w:rFonts w:ascii="Aptos" w:hAnsi="Aptos" w:eastAsia="Aptos" w:cs="Aptos" w:asciiTheme="minorAscii" w:hAnsiTheme="minorAscii" w:eastAsiaTheme="minorAscii" w:cstheme="minorAscii"/>
          <w:sz w:val="22"/>
          <w:szCs w:val="22"/>
        </w:rPr>
        <w:t xml:space="preserve">que ofrecen Juntas Consultivas y </w:t>
      </w:r>
      <w:r w:rsidRPr="77A4BE65" w:rsidR="003A733C">
        <w:rPr>
          <w:rFonts w:ascii="Aptos" w:hAnsi="Aptos" w:eastAsia="Aptos" w:cs="Aptos" w:asciiTheme="minorAscii" w:hAnsiTheme="minorAscii" w:eastAsiaTheme="minorAscii" w:cstheme="minorAscii"/>
          <w:sz w:val="22"/>
          <w:szCs w:val="22"/>
        </w:rPr>
        <w:t>Ó</w:t>
      </w:r>
      <w:r w:rsidRPr="77A4BE65" w:rsidR="00F542AD">
        <w:rPr>
          <w:rFonts w:ascii="Aptos" w:hAnsi="Aptos" w:eastAsia="Aptos" w:cs="Aptos" w:asciiTheme="minorAscii" w:hAnsiTheme="minorAscii" w:eastAsiaTheme="minorAscii" w:cstheme="minorAscii"/>
          <w:sz w:val="22"/>
          <w:szCs w:val="22"/>
        </w:rPr>
        <w:t>rganos directivos</w:t>
      </w:r>
      <w:r w:rsidRPr="77A4BE65" w:rsidR="00534D16">
        <w:rPr>
          <w:rFonts w:ascii="Aptos" w:hAnsi="Aptos" w:eastAsia="Aptos" w:cs="Aptos" w:asciiTheme="minorAscii" w:hAnsiTheme="minorAscii" w:eastAsiaTheme="minorAscii" w:cstheme="minorAscii"/>
          <w:sz w:val="22"/>
          <w:szCs w:val="22"/>
        </w:rPr>
        <w:t xml:space="preserve">, incluyendo </w:t>
      </w:r>
      <w:r w:rsidRPr="77A4BE65" w:rsidR="00C45248">
        <w:rPr>
          <w:rFonts w:ascii="Aptos" w:hAnsi="Aptos" w:eastAsia="Aptos" w:cs="Aptos" w:asciiTheme="minorAscii" w:hAnsiTheme="minorAscii" w:eastAsiaTheme="minorAscii" w:cstheme="minorAscii"/>
          <w:sz w:val="22"/>
          <w:szCs w:val="22"/>
        </w:rPr>
        <w:t>OIRESCON, son</w:t>
      </w:r>
      <w:r w:rsidRPr="77A4BE65" w:rsidR="003D7825">
        <w:rPr>
          <w:rFonts w:ascii="Aptos" w:hAnsi="Aptos" w:eastAsia="Aptos" w:cs="Aptos" w:asciiTheme="minorAscii" w:hAnsiTheme="minorAscii" w:eastAsiaTheme="minorAscii" w:cstheme="minorAscii"/>
          <w:sz w:val="22"/>
          <w:szCs w:val="22"/>
        </w:rPr>
        <w:t xml:space="preserve"> una caricatura de la realidad</w:t>
      </w:r>
      <w:r w:rsidRPr="77A4BE65" w:rsidR="00534D16">
        <w:rPr>
          <w:rFonts w:ascii="Aptos" w:hAnsi="Aptos" w:eastAsia="Aptos" w:cs="Aptos" w:asciiTheme="minorAscii" w:hAnsiTheme="minorAscii" w:eastAsiaTheme="minorAscii" w:cstheme="minorAscii"/>
          <w:sz w:val="22"/>
          <w:szCs w:val="22"/>
        </w:rPr>
        <w:t xml:space="preserve"> porque no hay </w:t>
      </w:r>
      <w:r w:rsidRPr="77A4BE65" w:rsidR="00233BF8">
        <w:rPr>
          <w:rFonts w:ascii="Aptos" w:hAnsi="Aptos" w:eastAsia="Aptos" w:cs="Aptos" w:asciiTheme="minorAscii" w:hAnsiTheme="minorAscii" w:eastAsiaTheme="minorAscii" w:cstheme="minorAscii"/>
          <w:sz w:val="22"/>
          <w:szCs w:val="22"/>
        </w:rPr>
        <w:t xml:space="preserve">suficientes </w:t>
      </w:r>
      <w:r w:rsidRPr="77A4BE65" w:rsidR="00534D16">
        <w:rPr>
          <w:rFonts w:ascii="Aptos" w:hAnsi="Aptos" w:eastAsia="Aptos" w:cs="Aptos" w:asciiTheme="minorAscii" w:hAnsiTheme="minorAscii" w:eastAsiaTheme="minorAscii" w:cstheme="minorAscii"/>
          <w:sz w:val="22"/>
          <w:szCs w:val="22"/>
        </w:rPr>
        <w:t xml:space="preserve">datos definidos como de información obligatoria y los datos que existen </w:t>
      </w:r>
      <w:r w:rsidRPr="77A4BE65" w:rsidR="00233BF8">
        <w:rPr>
          <w:rFonts w:ascii="Aptos" w:hAnsi="Aptos" w:eastAsia="Aptos" w:cs="Aptos" w:asciiTheme="minorAscii" w:hAnsiTheme="minorAscii" w:eastAsiaTheme="minorAscii" w:cstheme="minorAscii"/>
          <w:sz w:val="22"/>
          <w:szCs w:val="22"/>
        </w:rPr>
        <w:t xml:space="preserve">además </w:t>
      </w:r>
      <w:r w:rsidRPr="77A4BE65" w:rsidR="00534D16">
        <w:rPr>
          <w:rFonts w:ascii="Aptos" w:hAnsi="Aptos" w:eastAsia="Aptos" w:cs="Aptos" w:asciiTheme="minorAscii" w:hAnsiTheme="minorAscii" w:eastAsiaTheme="minorAscii" w:cstheme="minorAscii"/>
          <w:sz w:val="22"/>
          <w:szCs w:val="22"/>
        </w:rPr>
        <w:t xml:space="preserve">no están </w:t>
      </w:r>
      <w:r w:rsidRPr="77A4BE65" w:rsidR="00120BF5">
        <w:rPr>
          <w:rFonts w:ascii="Aptos" w:hAnsi="Aptos" w:eastAsia="Aptos" w:cs="Aptos" w:asciiTheme="minorAscii" w:hAnsiTheme="minorAscii" w:eastAsiaTheme="minorAscii" w:cstheme="minorAscii"/>
          <w:sz w:val="22"/>
          <w:szCs w:val="22"/>
        </w:rPr>
        <w:t>estructurados</w:t>
      </w:r>
      <w:r w:rsidRPr="77A4BE65" w:rsidR="00534D16">
        <w:rPr>
          <w:rFonts w:ascii="Aptos" w:hAnsi="Aptos" w:eastAsia="Aptos" w:cs="Aptos" w:asciiTheme="minorAscii" w:hAnsiTheme="minorAscii" w:eastAsiaTheme="minorAscii" w:cstheme="minorAscii"/>
          <w:sz w:val="22"/>
          <w:szCs w:val="22"/>
        </w:rPr>
        <w:t xml:space="preserve"> para un tratamiento masivo. </w:t>
      </w:r>
      <w:r w:rsidRPr="77A4BE65" w:rsidR="00120BF5">
        <w:rPr>
          <w:rFonts w:ascii="Aptos" w:hAnsi="Aptos" w:eastAsia="Aptos" w:cs="Aptos" w:asciiTheme="minorAscii" w:hAnsiTheme="minorAscii" w:eastAsiaTheme="minorAscii" w:cstheme="minorAscii"/>
          <w:sz w:val="22"/>
          <w:szCs w:val="22"/>
        </w:rPr>
        <w:t>La Plataforma de Contratación del Sector Público es actualmente un monumental vertedero</w:t>
      </w:r>
      <w:r w:rsidRPr="77A4BE65" w:rsidR="0024064D">
        <w:rPr>
          <w:rFonts w:ascii="Aptos" w:hAnsi="Aptos" w:eastAsia="Aptos" w:cs="Aptos" w:asciiTheme="minorAscii" w:hAnsiTheme="minorAscii" w:eastAsiaTheme="minorAscii" w:cstheme="minorAscii"/>
          <w:sz w:val="22"/>
          <w:szCs w:val="22"/>
        </w:rPr>
        <w:t xml:space="preserve"> que exige depuración del material.</w:t>
      </w:r>
    </w:p>
    <w:p w:rsidR="002C675A" w:rsidP="77A4BE65" w:rsidRDefault="00233BF8" w14:paraId="70CF7F36" w14:textId="32DC543A">
      <w:pPr>
        <w:jc w:val="both"/>
        <w:rPr>
          <w:rFonts w:ascii="Aptos" w:hAnsi="Aptos" w:eastAsia="Aptos" w:cs="Aptos" w:asciiTheme="minorAscii" w:hAnsiTheme="minorAscii" w:eastAsiaTheme="minorAscii" w:cstheme="minorAscii"/>
          <w:sz w:val="22"/>
          <w:szCs w:val="22"/>
        </w:rPr>
      </w:pPr>
      <w:r w:rsidRPr="77A4BE65" w:rsidR="00233BF8">
        <w:rPr>
          <w:rFonts w:ascii="Aptos" w:hAnsi="Aptos" w:eastAsia="Aptos" w:cs="Aptos" w:asciiTheme="minorAscii" w:hAnsiTheme="minorAscii" w:eastAsiaTheme="minorAscii" w:cstheme="minorAscii"/>
          <w:sz w:val="22"/>
          <w:szCs w:val="22"/>
        </w:rPr>
        <w:t xml:space="preserve">Leemos </w:t>
      </w:r>
      <w:r w:rsidRPr="77A4BE65" w:rsidR="002C23EA">
        <w:rPr>
          <w:rFonts w:ascii="Aptos" w:hAnsi="Aptos" w:eastAsia="Aptos" w:cs="Aptos" w:asciiTheme="minorAscii" w:hAnsiTheme="minorAscii" w:eastAsiaTheme="minorAscii" w:cstheme="minorAscii"/>
          <w:sz w:val="22"/>
          <w:szCs w:val="22"/>
        </w:rPr>
        <w:t>la información que se ofrece en la actualidad</w:t>
      </w:r>
      <w:r w:rsidRPr="77A4BE65" w:rsidR="00233BF8">
        <w:rPr>
          <w:rFonts w:ascii="Aptos" w:hAnsi="Aptos" w:eastAsia="Aptos" w:cs="Aptos" w:asciiTheme="minorAscii" w:hAnsiTheme="minorAscii" w:eastAsiaTheme="minorAscii" w:cstheme="minorAscii"/>
          <w:sz w:val="22"/>
          <w:szCs w:val="22"/>
        </w:rPr>
        <w:t xml:space="preserve"> </w:t>
      </w:r>
      <w:r w:rsidRPr="77A4BE65" w:rsidR="008A3DFD">
        <w:rPr>
          <w:rFonts w:ascii="Aptos" w:hAnsi="Aptos" w:eastAsia="Aptos" w:cs="Aptos" w:asciiTheme="minorAscii" w:hAnsiTheme="minorAscii" w:eastAsiaTheme="minorAscii" w:cstheme="minorAscii"/>
          <w:sz w:val="22"/>
          <w:szCs w:val="22"/>
        </w:rPr>
        <w:t>respecto</w:t>
      </w:r>
      <w:r w:rsidRPr="77A4BE65" w:rsidR="00233BF8">
        <w:rPr>
          <w:rFonts w:ascii="Aptos" w:hAnsi="Aptos" w:eastAsia="Aptos" w:cs="Aptos" w:asciiTheme="minorAscii" w:hAnsiTheme="minorAscii" w:eastAsiaTheme="minorAscii" w:cstheme="minorAscii"/>
          <w:sz w:val="22"/>
          <w:szCs w:val="22"/>
        </w:rPr>
        <w:t xml:space="preserve"> </w:t>
      </w:r>
      <w:r w:rsidRPr="77A4BE65" w:rsidR="00E25A08">
        <w:rPr>
          <w:rFonts w:ascii="Aptos" w:hAnsi="Aptos" w:eastAsia="Aptos" w:cs="Aptos" w:asciiTheme="minorAscii" w:hAnsiTheme="minorAscii" w:eastAsiaTheme="minorAscii" w:cstheme="minorAscii"/>
          <w:sz w:val="22"/>
          <w:szCs w:val="22"/>
        </w:rPr>
        <w:t>los logros de la</w:t>
      </w:r>
      <w:r w:rsidRPr="77A4BE65" w:rsidR="00233BF8">
        <w:rPr>
          <w:rFonts w:ascii="Aptos" w:hAnsi="Aptos" w:eastAsia="Aptos" w:cs="Aptos" w:asciiTheme="minorAscii" w:hAnsiTheme="minorAscii" w:eastAsiaTheme="minorAscii" w:cstheme="minorAscii"/>
          <w:sz w:val="22"/>
          <w:szCs w:val="22"/>
        </w:rPr>
        <w:t xml:space="preserve"> contratación pública social y ambiental, </w:t>
      </w:r>
      <w:r w:rsidRPr="77A4BE65" w:rsidR="001D155B">
        <w:rPr>
          <w:rFonts w:ascii="Aptos" w:hAnsi="Aptos" w:eastAsia="Aptos" w:cs="Aptos" w:asciiTheme="minorAscii" w:hAnsiTheme="minorAscii" w:eastAsiaTheme="minorAscii" w:cstheme="minorAscii"/>
          <w:sz w:val="22"/>
          <w:szCs w:val="22"/>
        </w:rPr>
        <w:t>vemos</w:t>
      </w:r>
      <w:r w:rsidRPr="77A4BE65" w:rsidR="00233BF8">
        <w:rPr>
          <w:rFonts w:ascii="Aptos" w:hAnsi="Aptos" w:eastAsia="Aptos" w:cs="Aptos" w:asciiTheme="minorAscii" w:hAnsiTheme="minorAscii" w:eastAsiaTheme="minorAscii" w:cstheme="minorAscii"/>
          <w:sz w:val="22"/>
          <w:szCs w:val="22"/>
        </w:rPr>
        <w:t xml:space="preserve"> los visores de datos de contr</w:t>
      </w:r>
      <w:r w:rsidRPr="77A4BE65" w:rsidR="000524EC">
        <w:rPr>
          <w:rFonts w:ascii="Aptos" w:hAnsi="Aptos" w:eastAsia="Aptos" w:cs="Aptos" w:asciiTheme="minorAscii" w:hAnsiTheme="minorAscii" w:eastAsiaTheme="minorAscii" w:cstheme="minorAscii"/>
          <w:sz w:val="22"/>
          <w:szCs w:val="22"/>
        </w:rPr>
        <w:t>ata</w:t>
      </w:r>
      <w:r w:rsidRPr="77A4BE65" w:rsidR="00233BF8">
        <w:rPr>
          <w:rFonts w:ascii="Aptos" w:hAnsi="Aptos" w:eastAsia="Aptos" w:cs="Aptos" w:asciiTheme="minorAscii" w:hAnsiTheme="minorAscii" w:eastAsiaTheme="minorAscii" w:cstheme="minorAscii"/>
          <w:sz w:val="22"/>
          <w:szCs w:val="22"/>
        </w:rPr>
        <w:t>ción pública y</w:t>
      </w:r>
      <w:r w:rsidRPr="77A4BE65" w:rsidR="006F5604">
        <w:rPr>
          <w:rFonts w:ascii="Aptos" w:hAnsi="Aptos" w:eastAsia="Aptos" w:cs="Aptos" w:asciiTheme="minorAscii" w:hAnsiTheme="minorAscii" w:eastAsiaTheme="minorAscii" w:cstheme="minorAscii"/>
          <w:sz w:val="22"/>
          <w:szCs w:val="22"/>
        </w:rPr>
        <w:t xml:space="preserve"> </w:t>
      </w:r>
      <w:r w:rsidRPr="77A4BE65" w:rsidR="004B2A8C">
        <w:rPr>
          <w:rFonts w:ascii="Aptos" w:hAnsi="Aptos" w:eastAsia="Aptos" w:cs="Aptos" w:asciiTheme="minorAscii" w:hAnsiTheme="minorAscii" w:eastAsiaTheme="minorAscii" w:cstheme="minorAscii"/>
          <w:sz w:val="22"/>
          <w:szCs w:val="22"/>
        </w:rPr>
        <w:t xml:space="preserve">no podemos más </w:t>
      </w:r>
      <w:r w:rsidRPr="77A4BE65" w:rsidR="00397FCB">
        <w:rPr>
          <w:rFonts w:ascii="Aptos" w:hAnsi="Aptos" w:eastAsia="Aptos" w:cs="Aptos" w:asciiTheme="minorAscii" w:hAnsiTheme="minorAscii" w:eastAsiaTheme="minorAscii" w:cstheme="minorAscii"/>
          <w:sz w:val="22"/>
          <w:szCs w:val="22"/>
        </w:rPr>
        <w:t>que</w:t>
      </w:r>
      <w:r w:rsidRPr="77A4BE65" w:rsidR="004B2A8C">
        <w:rPr>
          <w:rFonts w:ascii="Aptos" w:hAnsi="Aptos" w:eastAsia="Aptos" w:cs="Aptos" w:asciiTheme="minorAscii" w:hAnsiTheme="minorAscii" w:eastAsiaTheme="minorAscii" w:cstheme="minorAscii"/>
          <w:sz w:val="22"/>
          <w:szCs w:val="22"/>
        </w:rPr>
        <w:t xml:space="preserve"> </w:t>
      </w:r>
      <w:r w:rsidRPr="77A4BE65" w:rsidR="00E25A08">
        <w:rPr>
          <w:rFonts w:ascii="Aptos" w:hAnsi="Aptos" w:eastAsia="Aptos" w:cs="Aptos" w:asciiTheme="minorAscii" w:hAnsiTheme="minorAscii" w:eastAsiaTheme="minorAscii" w:cstheme="minorAscii"/>
          <w:sz w:val="22"/>
          <w:szCs w:val="22"/>
        </w:rPr>
        <w:t xml:space="preserve">lamentar </w:t>
      </w:r>
      <w:r w:rsidRPr="77A4BE65" w:rsidR="00713116">
        <w:rPr>
          <w:rFonts w:ascii="Aptos" w:hAnsi="Aptos" w:eastAsia="Aptos" w:cs="Aptos" w:asciiTheme="minorAscii" w:hAnsiTheme="minorAscii" w:eastAsiaTheme="minorAscii" w:cstheme="minorAscii"/>
          <w:sz w:val="22"/>
          <w:szCs w:val="22"/>
        </w:rPr>
        <w:t>la instrumentaliz</w:t>
      </w:r>
      <w:r w:rsidRPr="77A4BE65" w:rsidR="006F5604">
        <w:rPr>
          <w:rFonts w:ascii="Aptos" w:hAnsi="Aptos" w:eastAsia="Aptos" w:cs="Aptos" w:asciiTheme="minorAscii" w:hAnsiTheme="minorAscii" w:eastAsiaTheme="minorAscii" w:cstheme="minorAscii"/>
          <w:sz w:val="22"/>
          <w:szCs w:val="22"/>
        </w:rPr>
        <w:t>a</w:t>
      </w:r>
      <w:r w:rsidRPr="77A4BE65" w:rsidR="00713116">
        <w:rPr>
          <w:rFonts w:ascii="Aptos" w:hAnsi="Aptos" w:eastAsia="Aptos" w:cs="Aptos" w:asciiTheme="minorAscii" w:hAnsiTheme="minorAscii" w:eastAsiaTheme="minorAscii" w:cstheme="minorAscii"/>
          <w:sz w:val="22"/>
          <w:szCs w:val="22"/>
        </w:rPr>
        <w:t xml:space="preserve">ción </w:t>
      </w:r>
      <w:r w:rsidRPr="77A4BE65" w:rsidR="006F5604">
        <w:rPr>
          <w:rFonts w:ascii="Aptos" w:hAnsi="Aptos" w:eastAsia="Aptos" w:cs="Aptos" w:asciiTheme="minorAscii" w:hAnsiTheme="minorAscii" w:eastAsiaTheme="minorAscii" w:cstheme="minorAscii"/>
          <w:sz w:val="22"/>
          <w:szCs w:val="22"/>
        </w:rPr>
        <w:t xml:space="preserve">a veces claramente política </w:t>
      </w:r>
      <w:r w:rsidRPr="77A4BE65" w:rsidR="00713116">
        <w:rPr>
          <w:rFonts w:ascii="Aptos" w:hAnsi="Aptos" w:eastAsia="Aptos" w:cs="Aptos" w:asciiTheme="minorAscii" w:hAnsiTheme="minorAscii" w:eastAsiaTheme="minorAscii" w:cstheme="minorAscii"/>
          <w:sz w:val="22"/>
          <w:szCs w:val="22"/>
        </w:rPr>
        <w:t>de tan pocos y pobres datos.</w:t>
      </w:r>
      <w:r w:rsidRPr="77A4BE65" w:rsidR="00565761">
        <w:rPr>
          <w:rFonts w:ascii="Aptos" w:hAnsi="Aptos" w:eastAsia="Aptos" w:cs="Aptos" w:asciiTheme="minorAscii" w:hAnsiTheme="minorAscii" w:eastAsiaTheme="minorAscii" w:cstheme="minorAscii"/>
          <w:sz w:val="22"/>
          <w:szCs w:val="22"/>
        </w:rPr>
        <w:t xml:space="preserve"> Son </w:t>
      </w:r>
      <w:r w:rsidRPr="77A4BE65" w:rsidR="000524EC">
        <w:rPr>
          <w:rFonts w:ascii="Aptos" w:hAnsi="Aptos" w:eastAsia="Aptos" w:cs="Aptos" w:asciiTheme="minorAscii" w:hAnsiTheme="minorAscii" w:eastAsiaTheme="minorAscii" w:cstheme="minorAscii"/>
          <w:sz w:val="22"/>
          <w:szCs w:val="22"/>
        </w:rPr>
        <w:t>ejercicios de un narcisismo vergonzante</w:t>
      </w:r>
      <w:r w:rsidRPr="77A4BE65" w:rsidR="007460AE">
        <w:rPr>
          <w:rFonts w:ascii="Aptos" w:hAnsi="Aptos" w:eastAsia="Aptos" w:cs="Aptos" w:asciiTheme="minorAscii" w:hAnsiTheme="minorAscii" w:eastAsiaTheme="minorAscii" w:cstheme="minorAscii"/>
          <w:sz w:val="22"/>
          <w:szCs w:val="22"/>
        </w:rPr>
        <w:t xml:space="preserve"> </w:t>
      </w:r>
      <w:r w:rsidRPr="77A4BE65" w:rsidR="000524EC">
        <w:rPr>
          <w:rFonts w:ascii="Aptos" w:hAnsi="Aptos" w:eastAsia="Aptos" w:cs="Aptos" w:asciiTheme="minorAscii" w:hAnsiTheme="minorAscii" w:eastAsiaTheme="minorAscii" w:cstheme="minorAscii"/>
          <w:sz w:val="22"/>
          <w:szCs w:val="22"/>
        </w:rPr>
        <w:t xml:space="preserve">o </w:t>
      </w:r>
      <w:r w:rsidRPr="77A4BE65" w:rsidR="007460AE">
        <w:rPr>
          <w:rFonts w:ascii="Aptos" w:hAnsi="Aptos" w:eastAsia="Aptos" w:cs="Aptos" w:asciiTheme="minorAscii" w:hAnsiTheme="minorAscii" w:eastAsiaTheme="minorAscii" w:cstheme="minorAscii"/>
          <w:sz w:val="22"/>
          <w:szCs w:val="22"/>
        </w:rPr>
        <w:t xml:space="preserve">retrato de </w:t>
      </w:r>
      <w:r w:rsidRPr="77A4BE65" w:rsidR="003A733C">
        <w:rPr>
          <w:rFonts w:ascii="Aptos" w:hAnsi="Aptos" w:eastAsia="Aptos" w:cs="Aptos" w:asciiTheme="minorAscii" w:hAnsiTheme="minorAscii" w:eastAsiaTheme="minorAscii" w:cstheme="minorAscii"/>
          <w:sz w:val="22"/>
          <w:szCs w:val="22"/>
        </w:rPr>
        <w:t>una dura realidad</w:t>
      </w:r>
      <w:r w:rsidRPr="77A4BE65" w:rsidR="007460AE">
        <w:rPr>
          <w:rFonts w:ascii="Aptos" w:hAnsi="Aptos" w:eastAsia="Aptos" w:cs="Aptos" w:asciiTheme="minorAscii" w:hAnsiTheme="minorAscii" w:eastAsiaTheme="minorAscii" w:cstheme="minorAscii"/>
          <w:sz w:val="22"/>
          <w:szCs w:val="22"/>
        </w:rPr>
        <w:t>: no avanzamos suficiente, al ritmo adecuado, en crear una auténtica “Estrategia de datos”, que ha de comenzar en la definición de cuales datos son obligatorios.</w:t>
      </w:r>
    </w:p>
    <w:p w:rsidR="007460AE" w:rsidP="77A4BE65" w:rsidRDefault="007460AE" w14:paraId="083F781F" w14:textId="5808394B">
      <w:pPr>
        <w:jc w:val="both"/>
        <w:rPr>
          <w:rFonts w:ascii="Aptos" w:hAnsi="Aptos" w:eastAsia="Aptos" w:cs="Aptos" w:asciiTheme="minorAscii" w:hAnsiTheme="minorAscii" w:eastAsiaTheme="minorAscii" w:cstheme="minorAscii"/>
          <w:sz w:val="22"/>
          <w:szCs w:val="22"/>
        </w:rPr>
      </w:pPr>
      <w:r w:rsidRPr="77A4BE65" w:rsidR="007460AE">
        <w:rPr>
          <w:rFonts w:ascii="Aptos" w:hAnsi="Aptos" w:eastAsia="Aptos" w:cs="Aptos" w:asciiTheme="minorAscii" w:hAnsiTheme="minorAscii" w:eastAsiaTheme="minorAscii" w:cstheme="minorAscii"/>
          <w:sz w:val="22"/>
          <w:szCs w:val="22"/>
        </w:rPr>
        <w:t xml:space="preserve">Parece que ese </w:t>
      </w:r>
      <w:r w:rsidRPr="77A4BE65" w:rsidR="00512C92">
        <w:rPr>
          <w:rFonts w:ascii="Aptos" w:hAnsi="Aptos" w:eastAsia="Aptos" w:cs="Aptos" w:asciiTheme="minorAscii" w:hAnsiTheme="minorAscii" w:eastAsiaTheme="minorAscii" w:cstheme="minorAscii"/>
          <w:sz w:val="22"/>
          <w:szCs w:val="22"/>
        </w:rPr>
        <w:t>listado</w:t>
      </w:r>
      <w:r w:rsidRPr="77A4BE65" w:rsidR="007460AE">
        <w:rPr>
          <w:rFonts w:ascii="Aptos" w:hAnsi="Aptos" w:eastAsia="Aptos" w:cs="Aptos" w:asciiTheme="minorAscii" w:hAnsiTheme="minorAscii" w:eastAsiaTheme="minorAscii" w:cstheme="minorAscii"/>
          <w:sz w:val="22"/>
          <w:szCs w:val="22"/>
        </w:rPr>
        <w:t xml:space="preserve"> </w:t>
      </w:r>
      <w:r w:rsidRPr="77A4BE65" w:rsidR="00565761">
        <w:rPr>
          <w:rFonts w:ascii="Aptos" w:hAnsi="Aptos" w:eastAsia="Aptos" w:cs="Aptos" w:asciiTheme="minorAscii" w:hAnsiTheme="minorAscii" w:eastAsiaTheme="minorAscii" w:cstheme="minorAscii"/>
          <w:sz w:val="22"/>
          <w:szCs w:val="22"/>
        </w:rPr>
        <w:t xml:space="preserve">definitivo de datos </w:t>
      </w:r>
      <w:r w:rsidRPr="77A4BE65" w:rsidR="007460AE">
        <w:rPr>
          <w:rFonts w:ascii="Aptos" w:hAnsi="Aptos" w:eastAsia="Aptos" w:cs="Aptos" w:asciiTheme="minorAscii" w:hAnsiTheme="minorAscii" w:eastAsiaTheme="minorAscii" w:cstheme="minorAscii"/>
          <w:sz w:val="22"/>
          <w:szCs w:val="22"/>
        </w:rPr>
        <w:t xml:space="preserve">debiera </w:t>
      </w:r>
      <w:r w:rsidRPr="77A4BE65" w:rsidR="00512C92">
        <w:rPr>
          <w:rFonts w:ascii="Aptos" w:hAnsi="Aptos" w:eastAsia="Aptos" w:cs="Aptos" w:asciiTheme="minorAscii" w:hAnsiTheme="minorAscii" w:eastAsiaTheme="minorAscii" w:cstheme="minorAscii"/>
          <w:sz w:val="22"/>
          <w:szCs w:val="22"/>
        </w:rPr>
        <w:t>estar</w:t>
      </w:r>
      <w:r w:rsidRPr="77A4BE65" w:rsidR="007460AE">
        <w:rPr>
          <w:rFonts w:ascii="Aptos" w:hAnsi="Aptos" w:eastAsia="Aptos" w:cs="Aptos" w:asciiTheme="minorAscii" w:hAnsiTheme="minorAscii" w:eastAsiaTheme="minorAscii" w:cstheme="minorAscii"/>
          <w:sz w:val="22"/>
          <w:szCs w:val="22"/>
        </w:rPr>
        <w:t xml:space="preserve"> ya apro</w:t>
      </w:r>
      <w:r w:rsidRPr="77A4BE65" w:rsidR="00512C92">
        <w:rPr>
          <w:rFonts w:ascii="Aptos" w:hAnsi="Aptos" w:eastAsia="Aptos" w:cs="Aptos" w:asciiTheme="minorAscii" w:hAnsiTheme="minorAscii" w:eastAsiaTheme="minorAscii" w:cstheme="minorAscii"/>
          <w:sz w:val="22"/>
          <w:szCs w:val="22"/>
        </w:rPr>
        <w:t>b</w:t>
      </w:r>
      <w:r w:rsidRPr="77A4BE65" w:rsidR="007460AE">
        <w:rPr>
          <w:rFonts w:ascii="Aptos" w:hAnsi="Aptos" w:eastAsia="Aptos" w:cs="Aptos" w:asciiTheme="minorAscii" w:hAnsiTheme="minorAscii" w:eastAsiaTheme="minorAscii" w:cstheme="minorAscii"/>
          <w:sz w:val="22"/>
          <w:szCs w:val="22"/>
        </w:rPr>
        <w:t xml:space="preserve">ado según la </w:t>
      </w:r>
      <w:r w:rsidRPr="77A4BE65" w:rsidR="00E06854">
        <w:rPr>
          <w:rFonts w:ascii="Aptos" w:hAnsi="Aptos" w:eastAsia="Aptos" w:cs="Aptos" w:asciiTheme="minorAscii" w:hAnsiTheme="minorAscii" w:eastAsiaTheme="minorAscii" w:cstheme="minorAscii"/>
          <w:sz w:val="22"/>
          <w:szCs w:val="22"/>
        </w:rPr>
        <w:t>ENCP,</w:t>
      </w:r>
      <w:r w:rsidRPr="77A4BE65" w:rsidR="00512C92">
        <w:rPr>
          <w:rFonts w:ascii="Aptos" w:hAnsi="Aptos" w:eastAsia="Aptos" w:cs="Aptos" w:asciiTheme="minorAscii" w:hAnsiTheme="minorAscii" w:eastAsiaTheme="minorAscii" w:cstheme="minorAscii"/>
          <w:sz w:val="22"/>
          <w:szCs w:val="22"/>
        </w:rPr>
        <w:t xml:space="preserve"> pero no sabemos </w:t>
      </w:r>
      <w:r w:rsidRPr="77A4BE65" w:rsidR="00E06854">
        <w:rPr>
          <w:rFonts w:ascii="Aptos" w:hAnsi="Aptos" w:eastAsia="Aptos" w:cs="Aptos" w:asciiTheme="minorAscii" w:hAnsiTheme="minorAscii" w:eastAsiaTheme="minorAscii" w:cstheme="minorAscii"/>
          <w:sz w:val="22"/>
          <w:szCs w:val="22"/>
        </w:rPr>
        <w:t>dónde</w:t>
      </w:r>
      <w:r w:rsidRPr="77A4BE65" w:rsidR="00512C92">
        <w:rPr>
          <w:rFonts w:ascii="Aptos" w:hAnsi="Aptos" w:eastAsia="Aptos" w:cs="Aptos" w:asciiTheme="minorAscii" w:hAnsiTheme="minorAscii" w:eastAsiaTheme="minorAscii" w:cstheme="minorAscii"/>
          <w:sz w:val="22"/>
          <w:szCs w:val="22"/>
        </w:rPr>
        <w:t xml:space="preserve"> encontrar dicho listado.</w:t>
      </w:r>
      <w:r w:rsidRPr="77A4BE65" w:rsidR="00565761">
        <w:rPr>
          <w:rFonts w:ascii="Aptos" w:hAnsi="Aptos" w:eastAsia="Aptos" w:cs="Aptos" w:asciiTheme="minorAscii" w:hAnsiTheme="minorAscii" w:eastAsiaTheme="minorAscii" w:cstheme="minorAscii"/>
          <w:sz w:val="22"/>
          <w:szCs w:val="22"/>
        </w:rPr>
        <w:t xml:space="preserve"> De </w:t>
      </w:r>
      <w:r w:rsidRPr="77A4BE65" w:rsidR="00ED21A1">
        <w:rPr>
          <w:rFonts w:ascii="Aptos" w:hAnsi="Aptos" w:eastAsia="Aptos" w:cs="Aptos" w:asciiTheme="minorAscii" w:hAnsiTheme="minorAscii" w:eastAsiaTheme="minorAscii" w:cstheme="minorAscii"/>
          <w:sz w:val="22"/>
          <w:szCs w:val="22"/>
        </w:rPr>
        <w:t>hecho,</w:t>
      </w:r>
      <w:r w:rsidRPr="77A4BE65" w:rsidR="00565761">
        <w:rPr>
          <w:rFonts w:ascii="Aptos" w:hAnsi="Aptos" w:eastAsia="Aptos" w:cs="Aptos" w:asciiTheme="minorAscii" w:hAnsiTheme="minorAscii" w:eastAsiaTheme="minorAscii" w:cstheme="minorAscii"/>
          <w:sz w:val="22"/>
          <w:szCs w:val="22"/>
        </w:rPr>
        <w:t xml:space="preserve"> ni el Comité de Cooperación tiene un espacio informativo propio en internet</w:t>
      </w:r>
      <w:r w:rsidRPr="77A4BE65" w:rsidR="00D7525B">
        <w:rPr>
          <w:rFonts w:ascii="Aptos" w:hAnsi="Aptos" w:eastAsia="Aptos" w:cs="Aptos" w:asciiTheme="minorAscii" w:hAnsiTheme="minorAscii" w:eastAsiaTheme="minorAscii" w:cstheme="minorAscii"/>
          <w:sz w:val="22"/>
          <w:szCs w:val="22"/>
        </w:rPr>
        <w:t xml:space="preserve"> que cumpla una obligada rendición pública de cuentas y se someta al control ciudadano.</w:t>
      </w:r>
    </w:p>
    <w:p w:rsidR="00BF1F4D" w:rsidP="77A4BE65" w:rsidRDefault="00FA3D9C" w14:paraId="1BB59E2D" w14:textId="20B70772">
      <w:pPr>
        <w:jc w:val="both"/>
        <w:rPr>
          <w:rFonts w:ascii="Aptos" w:hAnsi="Aptos" w:eastAsia="Aptos" w:cs="Aptos" w:asciiTheme="minorAscii" w:hAnsiTheme="minorAscii" w:eastAsiaTheme="minorAscii" w:cstheme="minorAscii"/>
          <w:sz w:val="22"/>
          <w:szCs w:val="22"/>
        </w:rPr>
      </w:pPr>
      <w:r w:rsidRPr="77A4BE65" w:rsidR="00FA3D9C">
        <w:rPr>
          <w:rFonts w:ascii="Aptos" w:hAnsi="Aptos" w:eastAsia="Aptos" w:cs="Aptos" w:asciiTheme="minorAscii" w:hAnsiTheme="minorAscii" w:eastAsiaTheme="minorAscii" w:cstheme="minorAscii"/>
          <w:sz w:val="22"/>
          <w:szCs w:val="22"/>
        </w:rPr>
        <w:t>Seguimos según se dice e</w:t>
      </w:r>
      <w:r w:rsidRPr="77A4BE65" w:rsidR="00A813CA">
        <w:rPr>
          <w:rFonts w:ascii="Aptos" w:hAnsi="Aptos" w:eastAsia="Aptos" w:cs="Aptos" w:asciiTheme="minorAscii" w:hAnsiTheme="minorAscii" w:eastAsiaTheme="minorAscii" w:cstheme="minorAscii"/>
          <w:sz w:val="22"/>
          <w:szCs w:val="22"/>
        </w:rPr>
        <w:t>n nota 7 del documento</w:t>
      </w:r>
      <w:r w:rsidRPr="77A4BE65" w:rsidR="00BF1F4D">
        <w:rPr>
          <w:rFonts w:ascii="Aptos" w:hAnsi="Aptos" w:eastAsia="Aptos" w:cs="Aptos" w:asciiTheme="minorAscii" w:hAnsiTheme="minorAscii" w:eastAsiaTheme="minorAscii" w:cstheme="minorAscii"/>
          <w:sz w:val="22"/>
          <w:szCs w:val="22"/>
        </w:rPr>
        <w:t xml:space="preserve"> </w:t>
      </w:r>
      <w:r w:rsidRPr="77A4BE65" w:rsidR="00FA3D9C">
        <w:rPr>
          <w:rFonts w:ascii="Aptos" w:hAnsi="Aptos" w:eastAsia="Aptos" w:cs="Aptos" w:asciiTheme="minorAscii" w:hAnsiTheme="minorAscii" w:eastAsiaTheme="minorAscii" w:cstheme="minorAscii"/>
          <w:sz w:val="22"/>
          <w:szCs w:val="22"/>
        </w:rPr>
        <w:t>del Informe de Actuaciones 2023 OIRESCON,</w:t>
      </w:r>
      <w:r w:rsidRPr="77A4BE65" w:rsidR="00174095">
        <w:rPr>
          <w:rFonts w:ascii="Aptos" w:hAnsi="Aptos" w:eastAsia="Aptos" w:cs="Aptos" w:asciiTheme="minorAscii" w:hAnsiTheme="minorAscii" w:eastAsiaTheme="minorAscii" w:cstheme="minorAscii"/>
          <w:sz w:val="22"/>
          <w:szCs w:val="22"/>
        </w:rPr>
        <w:t xml:space="preserve"> “</w:t>
      </w:r>
      <w:r w:rsidRPr="77A4BE65" w:rsidR="00174095">
        <w:rPr>
          <w:rFonts w:ascii="Aptos" w:hAnsi="Aptos" w:eastAsia="Aptos" w:cs="Aptos" w:asciiTheme="minorAscii" w:hAnsiTheme="minorAscii" w:eastAsiaTheme="minorAscii" w:cstheme="minorAscii"/>
          <w:sz w:val="22"/>
          <w:szCs w:val="22"/>
        </w:rPr>
        <w:t xml:space="preserve">Como ya ocurriera en los IAS </w:t>
      </w:r>
      <w:r w:rsidRPr="77A4BE65" w:rsidR="00174095">
        <w:rPr>
          <w:rFonts w:ascii="Aptos" w:hAnsi="Aptos" w:eastAsia="Aptos" w:cs="Aptos" w:asciiTheme="minorAscii" w:hAnsiTheme="minorAscii" w:eastAsiaTheme="minorAscii" w:cstheme="minorAscii"/>
          <w:sz w:val="22"/>
          <w:szCs w:val="22"/>
        </w:rPr>
        <w:t>precedentes, sigue sin haber datos agregados de la contratación menor del Sector público, no siendo posible su análisis sistematizado</w:t>
      </w:r>
      <w:r w:rsidRPr="77A4BE65" w:rsidR="00174095">
        <w:rPr>
          <w:rFonts w:ascii="Aptos" w:hAnsi="Aptos" w:eastAsia="Aptos" w:cs="Aptos" w:asciiTheme="minorAscii" w:hAnsiTheme="minorAscii" w:eastAsiaTheme="minorAscii" w:cstheme="minorAscii"/>
          <w:sz w:val="22"/>
          <w:szCs w:val="22"/>
        </w:rPr>
        <w:t>”.</w:t>
      </w:r>
    </w:p>
    <w:p w:rsidR="000F4F36" w:rsidP="77A4BE65" w:rsidRDefault="000F4F36" w14:paraId="3B9D084A" w14:textId="77777777">
      <w:pPr>
        <w:pBdr>
          <w:bottom w:val="single" w:color="FF000000" w:sz="12" w:space="1"/>
        </w:pBdr>
        <w:jc w:val="both"/>
        <w:rPr>
          <w:rFonts w:ascii="Aptos" w:hAnsi="Aptos" w:eastAsia="Aptos" w:cs="Aptos" w:asciiTheme="minorAscii" w:hAnsiTheme="minorAscii" w:eastAsiaTheme="minorAscii" w:cstheme="minorAscii"/>
          <w:sz w:val="22"/>
          <w:szCs w:val="22"/>
        </w:rPr>
      </w:pPr>
    </w:p>
    <w:p w:rsidR="000F4F36" w:rsidP="77A4BE65" w:rsidRDefault="000F4F36" w14:paraId="2EE4CB16" w14:textId="7540FDD1">
      <w:pPr>
        <w:jc w:val="both"/>
        <w:rPr>
          <w:rFonts w:ascii="Aptos" w:hAnsi="Aptos" w:eastAsia="Aptos" w:cs="Aptos" w:asciiTheme="minorAscii" w:hAnsiTheme="minorAscii" w:eastAsiaTheme="minorAscii" w:cstheme="minorAscii"/>
          <w:sz w:val="22"/>
          <w:szCs w:val="22"/>
        </w:rPr>
      </w:pPr>
      <w:r w:rsidRPr="77A4BE65" w:rsidR="000F4F36">
        <w:rPr>
          <w:rFonts w:ascii="Aptos" w:hAnsi="Aptos" w:eastAsia="Aptos" w:cs="Aptos" w:asciiTheme="minorAscii" w:hAnsiTheme="minorAscii" w:eastAsiaTheme="minorAscii" w:cstheme="minorAscii"/>
          <w:sz w:val="22"/>
          <w:szCs w:val="22"/>
        </w:rPr>
        <w:t>Los datos</w:t>
      </w:r>
      <w:r w:rsidRPr="77A4BE65" w:rsidR="00386A6C">
        <w:rPr>
          <w:rFonts w:ascii="Aptos" w:hAnsi="Aptos" w:eastAsia="Aptos" w:cs="Aptos" w:asciiTheme="minorAscii" w:hAnsiTheme="minorAscii" w:eastAsiaTheme="minorAscii" w:cstheme="minorAscii"/>
          <w:sz w:val="22"/>
          <w:szCs w:val="22"/>
        </w:rPr>
        <w:t xml:space="preserve"> que deben ser explotados para aportar información </w:t>
      </w:r>
      <w:r w:rsidRPr="77A4BE65" w:rsidR="00564B46">
        <w:rPr>
          <w:rFonts w:ascii="Aptos" w:hAnsi="Aptos" w:eastAsia="Aptos" w:cs="Aptos" w:asciiTheme="minorAscii" w:hAnsiTheme="minorAscii" w:eastAsiaTheme="minorAscii" w:cstheme="minorAscii"/>
          <w:sz w:val="22"/>
          <w:szCs w:val="22"/>
        </w:rPr>
        <w:t xml:space="preserve">general del norte de la contratación pública española deberán ser aquellos que den </w:t>
      </w:r>
      <w:r w:rsidRPr="77A4BE65" w:rsidR="00C45248">
        <w:rPr>
          <w:rFonts w:ascii="Aptos" w:hAnsi="Aptos" w:eastAsia="Aptos" w:cs="Aptos" w:asciiTheme="minorAscii" w:hAnsiTheme="minorAscii" w:eastAsiaTheme="minorAscii" w:cstheme="minorAscii"/>
          <w:sz w:val="22"/>
          <w:szCs w:val="22"/>
        </w:rPr>
        <w:t>respuesta a</w:t>
      </w:r>
      <w:r w:rsidRPr="77A4BE65" w:rsidR="00564B46">
        <w:rPr>
          <w:rFonts w:ascii="Aptos" w:hAnsi="Aptos" w:eastAsia="Aptos" w:cs="Aptos" w:asciiTheme="minorAscii" w:hAnsiTheme="minorAscii" w:eastAsiaTheme="minorAscii" w:cstheme="minorAscii"/>
          <w:sz w:val="22"/>
          <w:szCs w:val="22"/>
        </w:rPr>
        <w:t xml:space="preserve"> los mandatos de la LCSP.</w:t>
      </w:r>
    </w:p>
    <w:p w:rsidR="00027D2B" w:rsidP="77A4BE65" w:rsidRDefault="00435924" w14:paraId="072D21FB" w14:textId="63DBAA41">
      <w:pPr>
        <w:jc w:val="both"/>
        <w:rPr>
          <w:rFonts w:ascii="Aptos" w:hAnsi="Aptos" w:eastAsia="Aptos" w:cs="Aptos" w:asciiTheme="minorAscii" w:hAnsiTheme="minorAscii" w:eastAsiaTheme="minorAscii" w:cstheme="minorAscii"/>
          <w:sz w:val="22"/>
          <w:szCs w:val="22"/>
        </w:rPr>
      </w:pPr>
      <w:r w:rsidRPr="77A4BE65" w:rsidR="00435924">
        <w:rPr>
          <w:rFonts w:ascii="Aptos" w:hAnsi="Aptos" w:eastAsia="Aptos" w:cs="Aptos" w:asciiTheme="minorAscii" w:hAnsiTheme="minorAscii" w:eastAsiaTheme="minorAscii" w:cstheme="minorAscii"/>
          <w:sz w:val="22"/>
          <w:szCs w:val="22"/>
        </w:rPr>
        <w:t>A título de ejemplo</w:t>
      </w:r>
      <w:r w:rsidRPr="77A4BE65" w:rsidR="007A525E">
        <w:rPr>
          <w:rFonts w:ascii="Aptos" w:hAnsi="Aptos" w:eastAsia="Aptos" w:cs="Aptos" w:asciiTheme="minorAscii" w:hAnsiTheme="minorAscii" w:eastAsiaTheme="minorAscii" w:cstheme="minorAscii"/>
          <w:sz w:val="22"/>
          <w:szCs w:val="22"/>
        </w:rPr>
        <w:t xml:space="preserve">, respecto la </w:t>
      </w:r>
      <w:r w:rsidRPr="77A4BE65" w:rsidR="00027D2B">
        <w:rPr>
          <w:rFonts w:ascii="Aptos" w:hAnsi="Aptos" w:eastAsia="Aptos" w:cs="Aptos" w:asciiTheme="minorAscii" w:hAnsiTheme="minorAscii" w:eastAsiaTheme="minorAscii" w:cstheme="minorAscii"/>
          <w:sz w:val="22"/>
          <w:szCs w:val="22"/>
          <w:u w:val="single"/>
        </w:rPr>
        <w:t>Empresa adjudicataria</w:t>
      </w:r>
      <w:r w:rsidRPr="77A4BE65" w:rsidR="007A525E">
        <w:rPr>
          <w:rFonts w:ascii="Aptos" w:hAnsi="Aptos" w:eastAsia="Aptos" w:cs="Aptos" w:asciiTheme="minorAscii" w:hAnsiTheme="minorAscii" w:eastAsiaTheme="minorAscii" w:cstheme="minorAscii"/>
          <w:sz w:val="22"/>
          <w:szCs w:val="22"/>
          <w:u w:val="single"/>
        </w:rPr>
        <w:t xml:space="preserve"> </w:t>
      </w:r>
      <w:r w:rsidRPr="77A4BE65" w:rsidR="007A525E">
        <w:rPr>
          <w:rFonts w:ascii="Aptos" w:hAnsi="Aptos" w:eastAsia="Aptos" w:cs="Aptos" w:asciiTheme="minorAscii" w:hAnsiTheme="minorAscii" w:eastAsiaTheme="minorAscii" w:cstheme="minorAscii"/>
          <w:sz w:val="22"/>
          <w:szCs w:val="22"/>
        </w:rPr>
        <w:t>s</w:t>
      </w:r>
      <w:r w:rsidRPr="77A4BE65" w:rsidR="00BD1AC4">
        <w:rPr>
          <w:rFonts w:ascii="Aptos" w:hAnsi="Aptos" w:eastAsia="Aptos" w:cs="Aptos" w:asciiTheme="minorAscii" w:hAnsiTheme="minorAscii" w:eastAsiaTheme="minorAscii" w:cstheme="minorAscii"/>
          <w:sz w:val="22"/>
          <w:szCs w:val="22"/>
        </w:rPr>
        <w:t>aber la</w:t>
      </w:r>
      <w:r w:rsidRPr="77A4BE65" w:rsidR="00027D2B">
        <w:rPr>
          <w:rFonts w:ascii="Aptos" w:hAnsi="Aptos" w:eastAsia="Aptos" w:cs="Aptos" w:asciiTheme="minorAscii" w:hAnsiTheme="minorAscii" w:eastAsiaTheme="minorAscii" w:cstheme="minorAscii"/>
          <w:sz w:val="22"/>
          <w:szCs w:val="22"/>
        </w:rPr>
        <w:t xml:space="preserve"> forma </w:t>
      </w:r>
      <w:r w:rsidRPr="77A4BE65" w:rsidR="00027D2B">
        <w:rPr>
          <w:rFonts w:ascii="Aptos" w:hAnsi="Aptos" w:eastAsia="Aptos" w:cs="Aptos" w:asciiTheme="minorAscii" w:hAnsiTheme="minorAscii" w:eastAsiaTheme="minorAscii" w:cstheme="minorAscii"/>
          <w:sz w:val="22"/>
          <w:szCs w:val="22"/>
        </w:rPr>
        <w:t xml:space="preserve">jurídica de la empresa es importante porque </w:t>
      </w:r>
      <w:r w:rsidRPr="77A4BE65" w:rsidR="00B147E1">
        <w:rPr>
          <w:rFonts w:ascii="Aptos" w:hAnsi="Aptos" w:eastAsia="Aptos" w:cs="Aptos" w:asciiTheme="minorAscii" w:hAnsiTheme="minorAscii" w:eastAsiaTheme="minorAscii" w:cstheme="minorAscii"/>
          <w:sz w:val="22"/>
          <w:szCs w:val="22"/>
        </w:rPr>
        <w:t>se pretende</w:t>
      </w:r>
      <w:r w:rsidRPr="77A4BE65" w:rsidR="00D1364C">
        <w:rPr>
          <w:rFonts w:ascii="Aptos" w:hAnsi="Aptos" w:eastAsia="Aptos" w:cs="Aptos" w:asciiTheme="minorAscii" w:hAnsiTheme="minorAscii" w:eastAsiaTheme="minorAscii" w:cstheme="minorAscii"/>
          <w:sz w:val="22"/>
          <w:szCs w:val="22"/>
        </w:rPr>
        <w:t>,</w:t>
      </w:r>
      <w:r w:rsidRPr="77A4BE65" w:rsidR="00B147E1">
        <w:rPr>
          <w:rFonts w:ascii="Aptos" w:hAnsi="Aptos" w:eastAsia="Aptos" w:cs="Aptos" w:asciiTheme="minorAscii" w:hAnsiTheme="minorAscii" w:eastAsiaTheme="minorAscii" w:cstheme="minorAscii"/>
          <w:sz w:val="22"/>
          <w:szCs w:val="22"/>
        </w:rPr>
        <w:t xml:space="preserve"> a nivel europeo y español, proteger las pequeñas y medianas empresas que son las que </w:t>
      </w:r>
      <w:r w:rsidRPr="77A4BE65" w:rsidR="00D1364C">
        <w:rPr>
          <w:rFonts w:ascii="Aptos" w:hAnsi="Aptos" w:eastAsia="Aptos" w:cs="Aptos" w:asciiTheme="minorAscii" w:hAnsiTheme="minorAscii" w:eastAsiaTheme="minorAscii" w:cstheme="minorAscii"/>
          <w:sz w:val="22"/>
          <w:szCs w:val="22"/>
        </w:rPr>
        <w:t xml:space="preserve">sostienen el mayor número de personas trabajadoras y en determinados ámbitos </w:t>
      </w:r>
      <w:r w:rsidRPr="77A4BE65" w:rsidR="007A525E">
        <w:rPr>
          <w:rFonts w:ascii="Aptos" w:hAnsi="Aptos" w:eastAsia="Aptos" w:cs="Aptos" w:asciiTheme="minorAscii" w:hAnsiTheme="minorAscii" w:eastAsiaTheme="minorAscii" w:cstheme="minorAscii"/>
          <w:sz w:val="22"/>
          <w:szCs w:val="22"/>
        </w:rPr>
        <w:t xml:space="preserve">son </w:t>
      </w:r>
      <w:r w:rsidRPr="77A4BE65" w:rsidR="00D1364C">
        <w:rPr>
          <w:rFonts w:ascii="Aptos" w:hAnsi="Aptos" w:eastAsia="Aptos" w:cs="Aptos" w:asciiTheme="minorAscii" w:hAnsiTheme="minorAscii" w:eastAsiaTheme="minorAscii" w:cstheme="minorAscii"/>
          <w:sz w:val="22"/>
          <w:szCs w:val="22"/>
        </w:rPr>
        <w:t xml:space="preserve">las que aportan mayor </w:t>
      </w:r>
      <w:r w:rsidRPr="77A4BE65" w:rsidR="009E6AF6">
        <w:rPr>
          <w:rFonts w:ascii="Aptos" w:hAnsi="Aptos" w:eastAsia="Aptos" w:cs="Aptos" w:asciiTheme="minorAscii" w:hAnsiTheme="minorAscii" w:eastAsiaTheme="minorAscii" w:cstheme="minorAscii"/>
          <w:sz w:val="22"/>
          <w:szCs w:val="22"/>
        </w:rPr>
        <w:t xml:space="preserve">iniciativa en procesos de investigación y </w:t>
      </w:r>
      <w:r w:rsidRPr="77A4BE65" w:rsidR="009E6AF6">
        <w:rPr>
          <w:rFonts w:ascii="Aptos" w:hAnsi="Aptos" w:eastAsia="Aptos" w:cs="Aptos" w:asciiTheme="minorAscii" w:hAnsiTheme="minorAscii" w:eastAsiaTheme="minorAscii" w:cstheme="minorAscii"/>
          <w:sz w:val="22"/>
          <w:szCs w:val="22"/>
        </w:rPr>
        <w:t>emprendeduría</w:t>
      </w:r>
      <w:r w:rsidRPr="77A4BE65" w:rsidR="009E6AF6">
        <w:rPr>
          <w:rFonts w:ascii="Aptos" w:hAnsi="Aptos" w:eastAsia="Aptos" w:cs="Aptos" w:asciiTheme="minorAscii" w:hAnsiTheme="minorAscii" w:eastAsiaTheme="minorAscii" w:cstheme="minorAscii"/>
          <w:sz w:val="22"/>
          <w:szCs w:val="22"/>
        </w:rPr>
        <w:t>.</w:t>
      </w:r>
    </w:p>
    <w:p w:rsidR="009E6AF6" w:rsidP="77A4BE65" w:rsidRDefault="009E6AF6" w14:paraId="5E0CAB27" w14:textId="5D9239FA">
      <w:pPr>
        <w:jc w:val="both"/>
        <w:rPr>
          <w:rFonts w:ascii="Aptos" w:hAnsi="Aptos" w:eastAsia="Aptos" w:cs="Aptos" w:asciiTheme="minorAscii" w:hAnsiTheme="minorAscii" w:eastAsiaTheme="minorAscii" w:cstheme="minorAscii"/>
          <w:sz w:val="22"/>
          <w:szCs w:val="22"/>
        </w:rPr>
      </w:pPr>
      <w:r w:rsidRPr="77A4BE65" w:rsidR="009E6AF6">
        <w:rPr>
          <w:rFonts w:ascii="Aptos" w:hAnsi="Aptos" w:eastAsia="Aptos" w:cs="Aptos" w:asciiTheme="minorAscii" w:hAnsiTheme="minorAscii" w:eastAsiaTheme="minorAscii" w:cstheme="minorAscii"/>
          <w:sz w:val="22"/>
          <w:szCs w:val="22"/>
        </w:rPr>
        <w:t xml:space="preserve">He escrito en otra ocasión que creo que no es suficiente </w:t>
      </w:r>
      <w:r w:rsidRPr="77A4BE65" w:rsidR="003D4F65">
        <w:rPr>
          <w:rFonts w:ascii="Aptos" w:hAnsi="Aptos" w:eastAsia="Aptos" w:cs="Aptos" w:asciiTheme="minorAscii" w:hAnsiTheme="minorAscii" w:eastAsiaTheme="minorAscii" w:cstheme="minorAscii"/>
          <w:sz w:val="22"/>
          <w:szCs w:val="22"/>
        </w:rPr>
        <w:t xml:space="preserve">saber si la empresa es una </w:t>
      </w:r>
      <w:r w:rsidRPr="77A4BE65" w:rsidR="003D4F65">
        <w:rPr>
          <w:rFonts w:ascii="Aptos" w:hAnsi="Aptos" w:eastAsia="Aptos" w:cs="Aptos" w:asciiTheme="minorAscii" w:hAnsiTheme="minorAscii" w:eastAsiaTheme="minorAscii" w:cstheme="minorAscii"/>
          <w:sz w:val="22"/>
          <w:szCs w:val="22"/>
        </w:rPr>
        <w:t>pyme</w:t>
      </w:r>
      <w:r w:rsidRPr="77A4BE65" w:rsidR="003D4F65">
        <w:rPr>
          <w:rFonts w:ascii="Aptos" w:hAnsi="Aptos" w:eastAsia="Aptos" w:cs="Aptos" w:asciiTheme="minorAscii" w:hAnsiTheme="minorAscii" w:eastAsiaTheme="minorAscii" w:cstheme="minorAscii"/>
          <w:sz w:val="22"/>
          <w:szCs w:val="22"/>
        </w:rPr>
        <w:t xml:space="preserve"> sino que debe precisarse si se trata de una </w:t>
      </w:r>
      <w:r w:rsidRPr="77A4BE65" w:rsidR="004F4000">
        <w:rPr>
          <w:rFonts w:ascii="Aptos" w:hAnsi="Aptos" w:eastAsia="Aptos" w:cs="Aptos" w:asciiTheme="minorAscii" w:hAnsiTheme="minorAscii" w:eastAsiaTheme="minorAscii" w:cstheme="minorAscii"/>
          <w:sz w:val="22"/>
          <w:szCs w:val="22"/>
        </w:rPr>
        <w:t>micro, pequeña o mediana empresa. La diferencia en el número de trabajadores que defin</w:t>
      </w:r>
      <w:r w:rsidRPr="77A4BE65" w:rsidR="00C229E9">
        <w:rPr>
          <w:rFonts w:ascii="Aptos" w:hAnsi="Aptos" w:eastAsia="Aptos" w:cs="Aptos" w:asciiTheme="minorAscii" w:hAnsiTheme="minorAscii" w:eastAsiaTheme="minorAscii" w:cstheme="minorAscii"/>
          <w:sz w:val="22"/>
          <w:szCs w:val="22"/>
        </w:rPr>
        <w:t>e</w:t>
      </w:r>
      <w:r w:rsidRPr="77A4BE65" w:rsidR="004F4000">
        <w:rPr>
          <w:rFonts w:ascii="Aptos" w:hAnsi="Aptos" w:eastAsia="Aptos" w:cs="Aptos" w:asciiTheme="minorAscii" w:hAnsiTheme="minorAscii" w:eastAsiaTheme="minorAscii" w:cstheme="minorAscii"/>
          <w:sz w:val="22"/>
          <w:szCs w:val="22"/>
        </w:rPr>
        <w:t xml:space="preserve"> cada tipo de empresa es abismal y una estadística única de las pymes</w:t>
      </w:r>
      <w:r w:rsidRPr="77A4BE65" w:rsidR="00C229E9">
        <w:rPr>
          <w:rFonts w:ascii="Aptos" w:hAnsi="Aptos" w:eastAsia="Aptos" w:cs="Aptos" w:asciiTheme="minorAscii" w:hAnsiTheme="minorAscii" w:eastAsiaTheme="minorAscii" w:cstheme="minorAscii"/>
          <w:sz w:val="22"/>
          <w:szCs w:val="22"/>
        </w:rPr>
        <w:t>, englobándolas a todas,</w:t>
      </w:r>
      <w:r w:rsidRPr="77A4BE65" w:rsidR="004F4000">
        <w:rPr>
          <w:rFonts w:ascii="Aptos" w:hAnsi="Aptos" w:eastAsia="Aptos" w:cs="Aptos" w:asciiTheme="minorAscii" w:hAnsiTheme="minorAscii" w:eastAsiaTheme="minorAscii" w:cstheme="minorAscii"/>
          <w:sz w:val="22"/>
          <w:szCs w:val="22"/>
        </w:rPr>
        <w:t xml:space="preserve"> es realmente grosera.</w:t>
      </w:r>
    </w:p>
    <w:p w:rsidR="00E46108" w:rsidP="77A4BE65" w:rsidRDefault="00E46108" w14:paraId="2F92ACE8" w14:textId="6ADE4ECC">
      <w:pPr>
        <w:jc w:val="both"/>
        <w:rPr>
          <w:rFonts w:ascii="Aptos" w:hAnsi="Aptos" w:eastAsia="Aptos" w:cs="Aptos" w:asciiTheme="minorAscii" w:hAnsiTheme="minorAscii" w:eastAsiaTheme="minorAscii" w:cstheme="minorAscii"/>
          <w:sz w:val="22"/>
          <w:szCs w:val="22"/>
        </w:rPr>
      </w:pPr>
      <w:r w:rsidRPr="77A4BE65" w:rsidR="00E46108">
        <w:rPr>
          <w:rFonts w:ascii="Aptos" w:hAnsi="Aptos" w:eastAsia="Aptos" w:cs="Aptos" w:asciiTheme="minorAscii" w:hAnsiTheme="minorAscii" w:eastAsiaTheme="minorAscii" w:cstheme="minorAscii"/>
          <w:sz w:val="22"/>
          <w:szCs w:val="22"/>
        </w:rPr>
        <w:t>Por otra parte,</w:t>
      </w:r>
      <w:r w:rsidRPr="77A4BE65" w:rsidR="00C229E9">
        <w:rPr>
          <w:rFonts w:ascii="Aptos" w:hAnsi="Aptos" w:eastAsia="Aptos" w:cs="Aptos" w:asciiTheme="minorAscii" w:hAnsiTheme="minorAscii" w:eastAsiaTheme="minorAscii" w:cstheme="minorAscii"/>
          <w:sz w:val="22"/>
          <w:szCs w:val="22"/>
        </w:rPr>
        <w:t xml:space="preserve"> la contratación reservada requiere conocer </w:t>
      </w:r>
      <w:r w:rsidRPr="77A4BE65" w:rsidR="00195E86">
        <w:rPr>
          <w:rFonts w:ascii="Aptos" w:hAnsi="Aptos" w:eastAsia="Aptos" w:cs="Aptos" w:asciiTheme="minorAscii" w:hAnsiTheme="minorAscii" w:eastAsiaTheme="minorAscii" w:cstheme="minorAscii"/>
          <w:sz w:val="22"/>
          <w:szCs w:val="22"/>
        </w:rPr>
        <w:t xml:space="preserve">exactamente si se trata de Centros Especiales de </w:t>
      </w:r>
      <w:r w:rsidRPr="77A4BE65" w:rsidR="0052127A">
        <w:rPr>
          <w:rFonts w:ascii="Aptos" w:hAnsi="Aptos" w:eastAsia="Aptos" w:cs="Aptos" w:asciiTheme="minorAscii" w:hAnsiTheme="minorAscii" w:eastAsiaTheme="minorAscii" w:cstheme="minorAscii"/>
          <w:sz w:val="22"/>
          <w:szCs w:val="22"/>
        </w:rPr>
        <w:t>empleo de iniciativa social</w:t>
      </w:r>
      <w:r w:rsidRPr="77A4BE65" w:rsidR="00195E86">
        <w:rPr>
          <w:rFonts w:ascii="Aptos" w:hAnsi="Aptos" w:eastAsia="Aptos" w:cs="Aptos" w:asciiTheme="minorAscii" w:hAnsiTheme="minorAscii" w:eastAsiaTheme="minorAscii" w:cstheme="minorAscii"/>
          <w:sz w:val="22"/>
          <w:szCs w:val="22"/>
        </w:rPr>
        <w:t xml:space="preserve"> o Empresas de inserción social (Disposición adicional </w:t>
      </w:r>
      <w:r w:rsidRPr="77A4BE65" w:rsidR="0052127A">
        <w:rPr>
          <w:rFonts w:ascii="Aptos" w:hAnsi="Aptos" w:eastAsia="Aptos" w:cs="Aptos" w:asciiTheme="minorAscii" w:hAnsiTheme="minorAscii" w:eastAsiaTheme="minorAscii" w:cstheme="minorAscii"/>
          <w:sz w:val="22"/>
          <w:szCs w:val="22"/>
        </w:rPr>
        <w:t xml:space="preserve">4ª LCSP) </w:t>
      </w:r>
      <w:r w:rsidRPr="77A4BE65" w:rsidR="00E33CD7">
        <w:rPr>
          <w:rFonts w:ascii="Aptos" w:hAnsi="Aptos" w:eastAsia="Aptos" w:cs="Aptos" w:asciiTheme="minorAscii" w:hAnsiTheme="minorAscii" w:eastAsiaTheme="minorAscii" w:cstheme="minorAscii"/>
          <w:sz w:val="22"/>
          <w:szCs w:val="22"/>
        </w:rPr>
        <w:t>o si se trata de Cooperativas o Empresas sociale</w:t>
      </w:r>
      <w:r w:rsidRPr="77A4BE65" w:rsidR="0063481C">
        <w:rPr>
          <w:rFonts w:ascii="Aptos" w:hAnsi="Aptos" w:eastAsia="Aptos" w:cs="Aptos" w:asciiTheme="minorAscii" w:hAnsiTheme="minorAscii" w:eastAsiaTheme="minorAscii" w:cstheme="minorAscii"/>
          <w:sz w:val="22"/>
          <w:szCs w:val="22"/>
        </w:rPr>
        <w:t xml:space="preserve">s </w:t>
      </w:r>
      <w:r w:rsidRPr="77A4BE65" w:rsidR="004D6BA6">
        <w:rPr>
          <w:rFonts w:ascii="Aptos" w:hAnsi="Aptos" w:eastAsia="Aptos" w:cs="Aptos" w:asciiTheme="minorAscii" w:hAnsiTheme="minorAscii" w:eastAsiaTheme="minorAscii" w:cstheme="minorAscii"/>
          <w:sz w:val="22"/>
          <w:szCs w:val="22"/>
        </w:rPr>
        <w:t>(DA 48ª LCSP).</w:t>
      </w:r>
    </w:p>
    <w:p w:rsidRPr="004A16B6" w:rsidR="000B7640" w:rsidP="77A4BE65" w:rsidRDefault="00292F7E" w14:paraId="316F1C9E" w14:textId="10E8401E">
      <w:pPr>
        <w:jc w:val="both"/>
        <w:rPr>
          <w:rFonts w:ascii="Aptos" w:hAnsi="Aptos" w:eastAsia="Aptos" w:cs="Aptos" w:asciiTheme="minorAscii" w:hAnsiTheme="minorAscii" w:eastAsiaTheme="minorAscii" w:cstheme="minorAscii"/>
          <w:sz w:val="22"/>
          <w:szCs w:val="22"/>
        </w:rPr>
      </w:pPr>
      <w:r w:rsidRPr="77A4BE65" w:rsidR="00292F7E">
        <w:rPr>
          <w:rFonts w:ascii="Aptos" w:hAnsi="Aptos" w:eastAsia="Aptos" w:cs="Aptos" w:asciiTheme="minorAscii" w:hAnsiTheme="minorAscii" w:eastAsiaTheme="minorAscii" w:cstheme="minorAscii"/>
          <w:sz w:val="22"/>
          <w:szCs w:val="22"/>
        </w:rPr>
        <w:t>Los datos que deberán considerarse</w:t>
      </w:r>
      <w:r w:rsidRPr="77A4BE65" w:rsidR="000B7640">
        <w:rPr>
          <w:rFonts w:ascii="Aptos" w:hAnsi="Aptos" w:eastAsia="Aptos" w:cs="Aptos" w:asciiTheme="minorAscii" w:hAnsiTheme="minorAscii" w:eastAsiaTheme="minorAscii" w:cstheme="minorAscii"/>
          <w:sz w:val="22"/>
          <w:szCs w:val="22"/>
        </w:rPr>
        <w:t xml:space="preserve"> estructurantes son</w:t>
      </w:r>
      <w:r w:rsidRPr="77A4BE65" w:rsidR="004A16B6">
        <w:rPr>
          <w:rFonts w:ascii="Aptos" w:hAnsi="Aptos" w:eastAsia="Aptos" w:cs="Aptos" w:asciiTheme="minorAscii" w:hAnsiTheme="minorAscii" w:eastAsiaTheme="minorAscii" w:cstheme="minorAscii"/>
          <w:sz w:val="22"/>
          <w:szCs w:val="22"/>
        </w:rPr>
        <w:t xml:space="preserve"> la </w:t>
      </w:r>
      <w:r w:rsidRPr="77A4BE65" w:rsidR="0073340E">
        <w:rPr>
          <w:rFonts w:ascii="Aptos" w:hAnsi="Aptos" w:eastAsia="Aptos" w:cs="Aptos" w:asciiTheme="minorAscii" w:hAnsiTheme="minorAscii" w:eastAsiaTheme="minorAscii" w:cstheme="minorAscii"/>
          <w:sz w:val="22"/>
          <w:szCs w:val="22"/>
        </w:rPr>
        <w:t>c</w:t>
      </w:r>
      <w:r w:rsidRPr="77A4BE65" w:rsidR="000B7640">
        <w:rPr>
          <w:rFonts w:ascii="Aptos" w:hAnsi="Aptos" w:eastAsia="Aptos" w:cs="Aptos" w:asciiTheme="minorAscii" w:hAnsiTheme="minorAscii" w:eastAsiaTheme="minorAscii" w:cstheme="minorAscii"/>
          <w:sz w:val="22"/>
          <w:szCs w:val="22"/>
        </w:rPr>
        <w:t>ondición de la forma jurídica de la empresa que deberá abrir un listado optando por</w:t>
      </w:r>
      <w:r w:rsidRPr="77A4BE65" w:rsidR="0073340E">
        <w:rPr>
          <w:rFonts w:ascii="Aptos" w:hAnsi="Aptos" w:eastAsia="Aptos" w:cs="Aptos" w:asciiTheme="minorAscii" w:hAnsiTheme="minorAscii" w:eastAsiaTheme="minorAscii" w:cstheme="minorAscii"/>
          <w:sz w:val="22"/>
          <w:szCs w:val="22"/>
        </w:rPr>
        <w:t xml:space="preserve"> </w:t>
      </w:r>
      <w:r w:rsidRPr="77A4BE65" w:rsidR="00E337D8">
        <w:rPr>
          <w:rFonts w:ascii="Aptos" w:hAnsi="Aptos" w:eastAsia="Aptos" w:cs="Aptos" w:asciiTheme="minorAscii" w:hAnsiTheme="minorAscii" w:eastAsiaTheme="minorAscii" w:cstheme="minorAscii"/>
          <w:sz w:val="22"/>
          <w:szCs w:val="22"/>
        </w:rPr>
        <w:t xml:space="preserve">PYME </w:t>
      </w:r>
      <w:bookmarkStart w:name="_Hlk164673610" w:id="0"/>
      <w:r w:rsidRPr="77A4BE65" w:rsidR="00E337D8">
        <w:rPr>
          <w:rFonts w:ascii="Aptos" w:hAnsi="Aptos" w:eastAsia="Aptos" w:cs="Aptos" w:asciiTheme="minorAscii" w:hAnsiTheme="minorAscii" w:eastAsiaTheme="minorAscii" w:cstheme="minorAscii"/>
          <w:sz w:val="22"/>
          <w:szCs w:val="22"/>
        </w:rPr>
        <w:t>y precisando como subapartado con carácter obligatorio</w:t>
      </w:r>
      <w:bookmarkEnd w:id="0"/>
      <w:r w:rsidRPr="77A4BE65" w:rsidR="00E337D8">
        <w:rPr>
          <w:rFonts w:ascii="Aptos" w:hAnsi="Aptos" w:eastAsia="Aptos" w:cs="Aptos" w:asciiTheme="minorAscii" w:hAnsiTheme="minorAscii" w:eastAsiaTheme="minorAscii" w:cstheme="minorAscii"/>
          <w:sz w:val="22"/>
          <w:szCs w:val="22"/>
        </w:rPr>
        <w:t xml:space="preserve"> la condición de micro, pequeña o mediana empresa; Empresa Social y precisando como subapartado con carácter obligatorio </w:t>
      </w:r>
      <w:r w:rsidRPr="77A4BE65" w:rsidR="00923EF0">
        <w:rPr>
          <w:rFonts w:ascii="Aptos" w:hAnsi="Aptos" w:eastAsia="Aptos" w:cs="Aptos" w:asciiTheme="minorAscii" w:hAnsiTheme="minorAscii" w:eastAsiaTheme="minorAscii" w:cstheme="minorAscii"/>
          <w:sz w:val="22"/>
          <w:szCs w:val="22"/>
        </w:rPr>
        <w:t>las condiciones alternativas antes referidas.</w:t>
      </w:r>
    </w:p>
    <w:p w:rsidR="00923EF0" w:rsidP="77A4BE65" w:rsidRDefault="00923EF0" w14:paraId="3AB4964F" w14:textId="77777777">
      <w:pPr>
        <w:jc w:val="both"/>
        <w:rPr>
          <w:rFonts w:ascii="Aptos" w:hAnsi="Aptos" w:eastAsia="Aptos" w:cs="Aptos" w:asciiTheme="minorAscii" w:hAnsiTheme="minorAscii" w:eastAsiaTheme="minorAscii" w:cstheme="minorAscii"/>
          <w:sz w:val="22"/>
          <w:szCs w:val="22"/>
        </w:rPr>
      </w:pPr>
    </w:p>
    <w:p w:rsidR="00F44011" w:rsidP="77A4BE65" w:rsidRDefault="003D5037" w14:paraId="2F6CDE35" w14:textId="4AD04744">
      <w:pPr>
        <w:jc w:val="both"/>
        <w:rPr>
          <w:rFonts w:ascii="Aptos" w:hAnsi="Aptos" w:eastAsia="Aptos" w:cs="Aptos" w:asciiTheme="minorAscii" w:hAnsiTheme="minorAscii" w:eastAsiaTheme="minorAscii" w:cstheme="minorAscii"/>
          <w:sz w:val="22"/>
          <w:szCs w:val="22"/>
        </w:rPr>
      </w:pPr>
      <w:r w:rsidRPr="77A4BE65" w:rsidR="003D5037">
        <w:rPr>
          <w:rFonts w:ascii="Aptos" w:hAnsi="Aptos" w:eastAsia="Aptos" w:cs="Aptos" w:asciiTheme="minorAscii" w:hAnsiTheme="minorAscii" w:eastAsiaTheme="minorAscii" w:cstheme="minorAscii"/>
          <w:sz w:val="22"/>
          <w:szCs w:val="22"/>
        </w:rPr>
        <w:t xml:space="preserve">Respecto la </w:t>
      </w:r>
      <w:r w:rsidRPr="77A4BE65" w:rsidR="0073340E">
        <w:rPr>
          <w:rFonts w:ascii="Aptos" w:hAnsi="Aptos" w:eastAsia="Aptos" w:cs="Aptos" w:asciiTheme="minorAscii" w:hAnsiTheme="minorAscii" w:eastAsiaTheme="minorAscii" w:cstheme="minorAscii"/>
          <w:sz w:val="22"/>
          <w:szCs w:val="22"/>
        </w:rPr>
        <w:t>s</w:t>
      </w:r>
      <w:r w:rsidRPr="77A4BE65" w:rsidR="00F44011">
        <w:rPr>
          <w:rFonts w:ascii="Aptos" w:hAnsi="Aptos" w:eastAsia="Aptos" w:cs="Aptos" w:asciiTheme="minorAscii" w:hAnsiTheme="minorAscii" w:eastAsiaTheme="minorAscii" w:cstheme="minorAscii"/>
          <w:sz w:val="22"/>
          <w:szCs w:val="22"/>
        </w:rPr>
        <w:t>ubcontratación</w:t>
      </w:r>
      <w:r w:rsidRPr="77A4BE65" w:rsidR="0073340E">
        <w:rPr>
          <w:rFonts w:ascii="Aptos" w:hAnsi="Aptos" w:eastAsia="Aptos" w:cs="Aptos" w:asciiTheme="minorAscii" w:hAnsiTheme="minorAscii" w:eastAsiaTheme="minorAscii" w:cstheme="minorAscii"/>
          <w:sz w:val="22"/>
          <w:szCs w:val="22"/>
        </w:rPr>
        <w:t xml:space="preserve"> </w:t>
      </w:r>
      <w:r w:rsidRPr="77A4BE65" w:rsidR="003D5037">
        <w:rPr>
          <w:rFonts w:ascii="Aptos" w:hAnsi="Aptos" w:eastAsia="Aptos" w:cs="Aptos" w:asciiTheme="minorAscii" w:hAnsiTheme="minorAscii" w:eastAsiaTheme="minorAscii" w:cstheme="minorAscii"/>
          <w:sz w:val="22"/>
          <w:szCs w:val="22"/>
        </w:rPr>
        <w:t>l</w:t>
      </w:r>
      <w:r w:rsidRPr="77A4BE65" w:rsidR="00F44011">
        <w:rPr>
          <w:rFonts w:ascii="Aptos" w:hAnsi="Aptos" w:eastAsia="Aptos" w:cs="Aptos" w:asciiTheme="minorAscii" w:hAnsiTheme="minorAscii" w:eastAsiaTheme="minorAscii" w:cstheme="minorAscii"/>
          <w:sz w:val="22"/>
          <w:szCs w:val="22"/>
        </w:rPr>
        <w:t xml:space="preserve">a </w:t>
      </w:r>
      <w:r w:rsidRPr="77A4BE65" w:rsidR="00F44011">
        <w:rPr>
          <w:rFonts w:ascii="Aptos" w:hAnsi="Aptos" w:eastAsia="Aptos" w:cs="Aptos" w:asciiTheme="minorAscii" w:hAnsiTheme="minorAscii" w:eastAsiaTheme="minorAscii" w:cstheme="minorAscii"/>
          <w:sz w:val="22"/>
          <w:szCs w:val="22"/>
        </w:rPr>
        <w:t xml:space="preserve">LCSP </w:t>
      </w:r>
      <w:r w:rsidRPr="77A4BE65" w:rsidR="00E329D5">
        <w:rPr>
          <w:rFonts w:ascii="Aptos" w:hAnsi="Aptos" w:eastAsia="Aptos" w:cs="Aptos" w:asciiTheme="minorAscii" w:hAnsiTheme="minorAscii" w:eastAsiaTheme="minorAscii" w:cstheme="minorAscii"/>
          <w:sz w:val="22"/>
          <w:szCs w:val="22"/>
        </w:rPr>
        <w:t>y la normativa comunitaria manifiestan preocupación por el efectivo cumplimiento de determinadas obligaciones acerca del pronto pago del precio correspondiente</w:t>
      </w:r>
      <w:r w:rsidRPr="77A4BE65" w:rsidR="00B0442C">
        <w:rPr>
          <w:rFonts w:ascii="Aptos" w:hAnsi="Aptos" w:eastAsia="Aptos" w:cs="Aptos" w:asciiTheme="minorAscii" w:hAnsiTheme="minorAscii" w:eastAsiaTheme="minorAscii" w:cstheme="minorAscii"/>
          <w:sz w:val="22"/>
          <w:szCs w:val="22"/>
        </w:rPr>
        <w:t xml:space="preserve"> a las empresas subcontratistas en la ejecución del contrato público.</w:t>
      </w:r>
    </w:p>
    <w:p w:rsidR="00B0442C" w:rsidP="77A4BE65" w:rsidRDefault="00B0442C" w14:paraId="2F8AA058" w14:textId="6CF030A8">
      <w:pPr>
        <w:jc w:val="both"/>
        <w:rPr>
          <w:rFonts w:ascii="Aptos" w:hAnsi="Aptos" w:eastAsia="Aptos" w:cs="Aptos" w:asciiTheme="minorAscii" w:hAnsiTheme="minorAscii" w:eastAsiaTheme="minorAscii" w:cstheme="minorAscii"/>
          <w:sz w:val="22"/>
          <w:szCs w:val="22"/>
        </w:rPr>
      </w:pPr>
      <w:r w:rsidRPr="77A4BE65" w:rsidR="00B0442C">
        <w:rPr>
          <w:rFonts w:ascii="Aptos" w:hAnsi="Aptos" w:eastAsia="Aptos" w:cs="Aptos" w:asciiTheme="minorAscii" w:hAnsiTheme="minorAscii" w:eastAsiaTheme="minorAscii" w:cstheme="minorAscii"/>
          <w:sz w:val="22"/>
          <w:szCs w:val="22"/>
        </w:rPr>
        <w:t xml:space="preserve">Otros mandatos son el propio conocimiento </w:t>
      </w:r>
      <w:r w:rsidRPr="77A4BE65" w:rsidR="00C15746">
        <w:rPr>
          <w:rFonts w:ascii="Aptos" w:hAnsi="Aptos" w:eastAsia="Aptos" w:cs="Aptos" w:asciiTheme="minorAscii" w:hAnsiTheme="minorAscii" w:eastAsiaTheme="minorAscii" w:cstheme="minorAscii"/>
          <w:sz w:val="22"/>
          <w:szCs w:val="22"/>
        </w:rPr>
        <w:t xml:space="preserve">de </w:t>
      </w:r>
      <w:r w:rsidRPr="77A4BE65" w:rsidR="00C15746">
        <w:rPr>
          <w:rFonts w:ascii="Aptos" w:hAnsi="Aptos" w:eastAsia="Aptos" w:cs="Aptos" w:asciiTheme="minorAscii" w:hAnsiTheme="minorAscii" w:eastAsiaTheme="minorAscii" w:cstheme="minorAscii"/>
          <w:sz w:val="22"/>
          <w:szCs w:val="22"/>
        </w:rPr>
        <w:t>cuales</w:t>
      </w:r>
      <w:r w:rsidRPr="77A4BE65" w:rsidR="00C15746">
        <w:rPr>
          <w:rFonts w:ascii="Aptos" w:hAnsi="Aptos" w:eastAsia="Aptos" w:cs="Aptos" w:asciiTheme="minorAscii" w:hAnsiTheme="minorAscii" w:eastAsiaTheme="minorAscii" w:cstheme="minorAscii"/>
          <w:sz w:val="22"/>
          <w:szCs w:val="22"/>
        </w:rPr>
        <w:t xml:space="preserve"> son las empresas que ejecutan el contrato en condición de empresa subcontratada.</w:t>
      </w:r>
    </w:p>
    <w:p w:rsidR="00C15746" w:rsidP="77A4BE65" w:rsidRDefault="004F397D" w14:paraId="2B70D251" w14:textId="07FA70DF">
      <w:pPr>
        <w:jc w:val="both"/>
        <w:rPr>
          <w:rFonts w:ascii="Aptos" w:hAnsi="Aptos" w:eastAsia="Aptos" w:cs="Aptos" w:asciiTheme="minorAscii" w:hAnsiTheme="minorAscii" w:eastAsiaTheme="minorAscii" w:cstheme="minorAscii"/>
          <w:sz w:val="22"/>
          <w:szCs w:val="22"/>
        </w:rPr>
      </w:pPr>
      <w:r w:rsidRPr="77A4BE65" w:rsidR="004F397D">
        <w:rPr>
          <w:rFonts w:ascii="Aptos" w:hAnsi="Aptos" w:eastAsia="Aptos" w:cs="Aptos" w:asciiTheme="minorAscii" w:hAnsiTheme="minorAscii" w:eastAsiaTheme="minorAscii" w:cstheme="minorAscii"/>
          <w:sz w:val="22"/>
          <w:szCs w:val="22"/>
        </w:rPr>
        <w:t>L</w:t>
      </w:r>
      <w:r w:rsidRPr="77A4BE65" w:rsidR="00C15746">
        <w:rPr>
          <w:rFonts w:ascii="Aptos" w:hAnsi="Aptos" w:eastAsia="Aptos" w:cs="Aptos" w:asciiTheme="minorAscii" w:hAnsiTheme="minorAscii" w:eastAsiaTheme="minorAscii" w:cstheme="minorAscii"/>
          <w:sz w:val="22"/>
          <w:szCs w:val="22"/>
        </w:rPr>
        <w:t>os datos estructurantes deben ser</w:t>
      </w:r>
      <w:r w:rsidRPr="77A4BE65" w:rsidR="004F397D">
        <w:rPr>
          <w:rFonts w:ascii="Aptos" w:hAnsi="Aptos" w:eastAsia="Aptos" w:cs="Aptos" w:asciiTheme="minorAscii" w:hAnsiTheme="minorAscii" w:eastAsiaTheme="minorAscii" w:cstheme="minorAscii"/>
          <w:sz w:val="22"/>
          <w:szCs w:val="22"/>
        </w:rPr>
        <w:t xml:space="preserve"> </w:t>
      </w:r>
      <w:r w:rsidRPr="77A4BE65" w:rsidR="007D44A9">
        <w:rPr>
          <w:rFonts w:ascii="Aptos" w:hAnsi="Aptos" w:eastAsia="Aptos" w:cs="Aptos" w:asciiTheme="minorAscii" w:hAnsiTheme="minorAscii" w:eastAsiaTheme="minorAscii" w:cstheme="minorAscii"/>
          <w:sz w:val="22"/>
          <w:szCs w:val="22"/>
        </w:rPr>
        <w:t>la d</w:t>
      </w:r>
      <w:r w:rsidRPr="77A4BE65" w:rsidR="00CD2B8E">
        <w:rPr>
          <w:rFonts w:ascii="Aptos" w:hAnsi="Aptos" w:eastAsia="Aptos" w:cs="Aptos" w:asciiTheme="minorAscii" w:hAnsiTheme="minorAscii" w:eastAsiaTheme="minorAscii" w:cstheme="minorAscii"/>
          <w:sz w:val="22"/>
          <w:szCs w:val="22"/>
        </w:rPr>
        <w:t xml:space="preserve">enominación social y </w:t>
      </w:r>
      <w:r w:rsidRPr="77A4BE65" w:rsidR="007D44A9">
        <w:rPr>
          <w:rFonts w:ascii="Aptos" w:hAnsi="Aptos" w:eastAsia="Aptos" w:cs="Aptos" w:asciiTheme="minorAscii" w:hAnsiTheme="minorAscii" w:eastAsiaTheme="minorAscii" w:cstheme="minorAscii"/>
          <w:sz w:val="22"/>
          <w:szCs w:val="22"/>
        </w:rPr>
        <w:t xml:space="preserve">el </w:t>
      </w:r>
      <w:r w:rsidRPr="77A4BE65" w:rsidR="00CD2B8E">
        <w:rPr>
          <w:rFonts w:ascii="Aptos" w:hAnsi="Aptos" w:eastAsia="Aptos" w:cs="Aptos" w:asciiTheme="minorAscii" w:hAnsiTheme="minorAscii" w:eastAsiaTheme="minorAscii" w:cstheme="minorAscii"/>
          <w:sz w:val="22"/>
          <w:szCs w:val="22"/>
        </w:rPr>
        <w:t>NIF de las empresas subcontratadas</w:t>
      </w:r>
      <w:r w:rsidRPr="77A4BE65" w:rsidR="004F397D">
        <w:rPr>
          <w:rFonts w:ascii="Aptos" w:hAnsi="Aptos" w:eastAsia="Aptos" w:cs="Aptos" w:asciiTheme="minorAscii" w:hAnsiTheme="minorAscii" w:eastAsiaTheme="minorAscii" w:cstheme="minorAscii"/>
          <w:sz w:val="22"/>
          <w:szCs w:val="22"/>
        </w:rPr>
        <w:t xml:space="preserve">, </w:t>
      </w:r>
      <w:r w:rsidRPr="77A4BE65" w:rsidR="006E113E">
        <w:rPr>
          <w:rFonts w:ascii="Aptos" w:hAnsi="Aptos" w:eastAsia="Aptos" w:cs="Aptos" w:asciiTheme="minorAscii" w:hAnsiTheme="minorAscii" w:eastAsiaTheme="minorAscii" w:cstheme="minorAscii"/>
          <w:sz w:val="22"/>
          <w:szCs w:val="22"/>
        </w:rPr>
        <w:t xml:space="preserve">el porcentaje del precio derivado a cada empresa subcontratista y la información </w:t>
      </w:r>
      <w:r w:rsidRPr="77A4BE65" w:rsidR="000F0DDE">
        <w:rPr>
          <w:rFonts w:ascii="Aptos" w:hAnsi="Aptos" w:eastAsia="Aptos" w:cs="Aptos" w:asciiTheme="minorAscii" w:hAnsiTheme="minorAscii" w:eastAsiaTheme="minorAscii" w:cstheme="minorAscii"/>
          <w:sz w:val="22"/>
          <w:szCs w:val="22"/>
        </w:rPr>
        <w:t>del pago del precio.</w:t>
      </w:r>
    </w:p>
    <w:p w:rsidR="000F0DDE" w:rsidP="77A4BE65" w:rsidRDefault="000F0DDE" w14:paraId="09649D15" w14:textId="08CE00E4">
      <w:pPr>
        <w:jc w:val="both"/>
        <w:rPr>
          <w:rFonts w:ascii="Aptos" w:hAnsi="Aptos" w:eastAsia="Aptos" w:cs="Aptos" w:asciiTheme="minorAscii" w:hAnsiTheme="minorAscii" w:eastAsiaTheme="minorAscii" w:cstheme="minorAscii"/>
          <w:sz w:val="22"/>
          <w:szCs w:val="22"/>
        </w:rPr>
      </w:pPr>
      <w:r w:rsidRPr="77A4BE65" w:rsidR="000F0DDE">
        <w:rPr>
          <w:rFonts w:ascii="Aptos" w:hAnsi="Aptos" w:eastAsia="Aptos" w:cs="Aptos" w:asciiTheme="minorAscii" w:hAnsiTheme="minorAscii" w:eastAsiaTheme="minorAscii" w:cstheme="minorAscii"/>
          <w:sz w:val="22"/>
          <w:szCs w:val="22"/>
        </w:rPr>
        <w:t xml:space="preserve">Debe estructurarse la información sobre criterios tipo de cláusulas sociales y ambientales que se informarán en los anuncios de licitación, adjudicación y recepción detallando personas </w:t>
      </w:r>
      <w:r w:rsidRPr="77A4BE65" w:rsidR="00DC0300">
        <w:rPr>
          <w:rFonts w:ascii="Aptos" w:hAnsi="Aptos" w:eastAsia="Aptos" w:cs="Aptos" w:asciiTheme="minorAscii" w:hAnsiTheme="minorAscii" w:eastAsiaTheme="minorAscii" w:cstheme="minorAscii"/>
          <w:sz w:val="22"/>
          <w:szCs w:val="22"/>
        </w:rPr>
        <w:t>sin empleo ocupadas en la ejecución de los contratos</w:t>
      </w:r>
      <w:r w:rsidRPr="77A4BE65" w:rsidR="0040768C">
        <w:rPr>
          <w:rFonts w:ascii="Aptos" w:hAnsi="Aptos" w:eastAsia="Aptos" w:cs="Aptos" w:asciiTheme="minorAscii" w:hAnsiTheme="minorAscii" w:eastAsiaTheme="minorAscii" w:cstheme="minorAscii"/>
          <w:sz w:val="22"/>
          <w:szCs w:val="22"/>
        </w:rPr>
        <w:t xml:space="preserve"> o el número de personas discapacitadas </w:t>
      </w:r>
      <w:r w:rsidRPr="77A4BE65" w:rsidR="00176F50">
        <w:rPr>
          <w:rFonts w:ascii="Aptos" w:hAnsi="Aptos" w:eastAsia="Aptos" w:cs="Aptos" w:asciiTheme="minorAscii" w:hAnsiTheme="minorAscii" w:eastAsiaTheme="minorAscii" w:cstheme="minorAscii"/>
          <w:sz w:val="22"/>
          <w:szCs w:val="22"/>
        </w:rPr>
        <w:t>que ejecutan los contratos reservados.</w:t>
      </w:r>
    </w:p>
    <w:p w:rsidRPr="004F397D" w:rsidR="00176F50" w:rsidP="77A4BE65" w:rsidRDefault="00176F50" w14:paraId="6D9AE17C" w14:textId="42D72CF8">
      <w:pPr>
        <w:jc w:val="both"/>
        <w:rPr>
          <w:rFonts w:ascii="Aptos" w:hAnsi="Aptos" w:eastAsia="Aptos" w:cs="Aptos" w:asciiTheme="minorAscii" w:hAnsiTheme="minorAscii" w:eastAsiaTheme="minorAscii" w:cstheme="minorAscii"/>
          <w:sz w:val="22"/>
          <w:szCs w:val="22"/>
        </w:rPr>
      </w:pPr>
      <w:r w:rsidRPr="77A4BE65" w:rsidR="00176F50">
        <w:rPr>
          <w:rFonts w:ascii="Aptos" w:hAnsi="Aptos" w:eastAsia="Aptos" w:cs="Aptos" w:asciiTheme="minorAscii" w:hAnsiTheme="minorAscii" w:eastAsiaTheme="minorAscii" w:cstheme="minorAscii"/>
          <w:sz w:val="22"/>
          <w:szCs w:val="22"/>
        </w:rPr>
        <w:t xml:space="preserve">Es el Comité de Cooperación el que debe publicar la lista de Datos definitivos que son la base actual de la estrategia de </w:t>
      </w:r>
      <w:r w:rsidRPr="77A4BE65" w:rsidR="0050284E">
        <w:rPr>
          <w:rFonts w:ascii="Aptos" w:hAnsi="Aptos" w:eastAsia="Aptos" w:cs="Aptos" w:asciiTheme="minorAscii" w:hAnsiTheme="minorAscii" w:eastAsiaTheme="minorAscii" w:cstheme="minorAscii"/>
          <w:sz w:val="22"/>
          <w:szCs w:val="22"/>
        </w:rPr>
        <w:t>d</w:t>
      </w:r>
      <w:r w:rsidRPr="77A4BE65" w:rsidR="00176F50">
        <w:rPr>
          <w:rFonts w:ascii="Aptos" w:hAnsi="Aptos" w:eastAsia="Aptos" w:cs="Aptos" w:asciiTheme="minorAscii" w:hAnsiTheme="minorAscii" w:eastAsiaTheme="minorAscii" w:cstheme="minorAscii"/>
          <w:sz w:val="22"/>
          <w:szCs w:val="22"/>
        </w:rPr>
        <w:t>atos con carácter dinámico</w:t>
      </w:r>
      <w:r w:rsidRPr="77A4BE65" w:rsidR="0050284E">
        <w:rPr>
          <w:rFonts w:ascii="Aptos" w:hAnsi="Aptos" w:eastAsia="Aptos" w:cs="Aptos" w:asciiTheme="minorAscii" w:hAnsiTheme="minorAscii" w:eastAsiaTheme="minorAscii" w:cstheme="minorAscii"/>
          <w:sz w:val="22"/>
          <w:szCs w:val="22"/>
        </w:rPr>
        <w:t xml:space="preserve"> en el transcurso del tiempo que ha de ofrecer una rigurosa conclusión del acierto o mala práctica de las previsiones legales y de las directrices políticas, así como del comportamiento del mercado provisor.</w:t>
      </w:r>
    </w:p>
    <w:p w:rsidRPr="00C15746" w:rsidR="00CD2B8E" w:rsidP="004F397D" w:rsidRDefault="00CD2B8E" w14:paraId="282EFE37" w14:textId="77777777">
      <w:pPr>
        <w:pStyle w:val="Pargrafdellista"/>
        <w:jc w:val="both"/>
        <w:rPr>
          <w:rFonts w:ascii="Abadi" w:hAnsi="Abadi"/>
          <w:sz w:val="28"/>
          <w:szCs w:val="28"/>
        </w:rPr>
      </w:pPr>
    </w:p>
    <w:p w:rsidRPr="00027D2B" w:rsidR="009E6AF6" w:rsidRDefault="009E6AF6" w14:paraId="0A24AAFD" w14:textId="77777777">
      <w:pPr>
        <w:jc w:val="both"/>
        <w:rPr>
          <w:rFonts w:ascii="Abadi" w:hAnsi="Abadi"/>
          <w:sz w:val="28"/>
          <w:szCs w:val="28"/>
        </w:rPr>
      </w:pPr>
    </w:p>
    <w:p w:rsidRPr="004E57FA" w:rsidR="000F4F36" w:rsidRDefault="000F4F36" w14:paraId="5792A600" w14:textId="77777777">
      <w:pPr>
        <w:jc w:val="both"/>
        <w:rPr>
          <w:rFonts w:ascii="Abadi" w:hAnsi="Abadi"/>
          <w:sz w:val="28"/>
          <w:szCs w:val="28"/>
        </w:rPr>
      </w:pPr>
    </w:p>
    <w:sectPr w:rsidRPr="004E57FA" w:rsidR="000F4F36">
      <w:footerReference w:type="default" r:id="rId7"/>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2391" w:rsidP="00653ACA" w:rsidRDefault="00BA2391" w14:paraId="3143482E" w14:textId="77777777">
      <w:pPr>
        <w:spacing w:after="0" w:line="240" w:lineRule="auto"/>
      </w:pPr>
      <w:r>
        <w:separator/>
      </w:r>
    </w:p>
  </w:endnote>
  <w:endnote w:type="continuationSeparator" w:id="0">
    <w:p w:rsidR="00BA2391" w:rsidP="00653ACA" w:rsidRDefault="00BA2391" w14:paraId="6DCBCB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716521"/>
      <w:docPartObj>
        <w:docPartGallery w:val="Page Numbers (Bottom of Page)"/>
        <w:docPartUnique/>
      </w:docPartObj>
    </w:sdtPr>
    <w:sdtContent>
      <w:p w:rsidR="00653ACA" w:rsidRDefault="00653ACA" w14:paraId="33EC476A" w14:textId="64CBE53D">
        <w:pPr>
          <w:pStyle w:val="Peu"/>
          <w:jc w:val="right"/>
        </w:pPr>
        <w:r>
          <w:fldChar w:fldCharType="begin"/>
        </w:r>
        <w:r>
          <w:instrText>PAGE   \* MERGEFORMAT</w:instrText>
        </w:r>
        <w:r>
          <w:fldChar w:fldCharType="separate"/>
        </w:r>
        <w:r>
          <w:rPr>
            <w:lang w:val="ca-ES"/>
          </w:rPr>
          <w:t>2</w:t>
        </w:r>
        <w:r>
          <w:fldChar w:fldCharType="end"/>
        </w:r>
      </w:p>
    </w:sdtContent>
  </w:sdt>
  <w:p w:rsidR="00653ACA" w:rsidRDefault="00653ACA" w14:paraId="60BE268D" w14:textId="7777777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2391" w:rsidP="00653ACA" w:rsidRDefault="00BA2391" w14:paraId="39D5BCB5" w14:textId="77777777">
      <w:pPr>
        <w:spacing w:after="0" w:line="240" w:lineRule="auto"/>
      </w:pPr>
      <w:r>
        <w:separator/>
      </w:r>
    </w:p>
  </w:footnote>
  <w:footnote w:type="continuationSeparator" w:id="0">
    <w:p w:rsidR="00BA2391" w:rsidP="00653ACA" w:rsidRDefault="00BA2391" w14:paraId="6044498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B0DF8"/>
    <w:multiLevelType w:val="hybridMultilevel"/>
    <w:tmpl w:val="D3808CF4"/>
    <w:lvl w:ilvl="0" w:tplc="A7CE1618">
      <w:numFmt w:val="bullet"/>
      <w:lvlText w:val="-"/>
      <w:lvlJc w:val="left"/>
      <w:pPr>
        <w:ind w:left="720" w:hanging="360"/>
      </w:pPr>
      <w:rPr>
        <w:rFonts w:hint="default" w:ascii="Abadi" w:hAnsi="Abadi" w:eastAsiaTheme="minorHAnsi" w:cstheme="minorBidi"/>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num w:numId="1" w16cid:durableId="37646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F0"/>
    <w:rsid w:val="00003C30"/>
    <w:rsid w:val="00004251"/>
    <w:rsid w:val="00010E13"/>
    <w:rsid w:val="00011970"/>
    <w:rsid w:val="00027D2B"/>
    <w:rsid w:val="00031D19"/>
    <w:rsid w:val="00047583"/>
    <w:rsid w:val="00047E3E"/>
    <w:rsid w:val="000524EC"/>
    <w:rsid w:val="00052FFC"/>
    <w:rsid w:val="000538D6"/>
    <w:rsid w:val="00054536"/>
    <w:rsid w:val="00056A51"/>
    <w:rsid w:val="00056BCF"/>
    <w:rsid w:val="000638BC"/>
    <w:rsid w:val="0006535C"/>
    <w:rsid w:val="00067B92"/>
    <w:rsid w:val="0009215A"/>
    <w:rsid w:val="000939C4"/>
    <w:rsid w:val="00094D17"/>
    <w:rsid w:val="0009692D"/>
    <w:rsid w:val="000A666D"/>
    <w:rsid w:val="000B7640"/>
    <w:rsid w:val="000E42CB"/>
    <w:rsid w:val="000E56C2"/>
    <w:rsid w:val="000F0DDE"/>
    <w:rsid w:val="000F31BC"/>
    <w:rsid w:val="000F4F36"/>
    <w:rsid w:val="001066E4"/>
    <w:rsid w:val="00120BF5"/>
    <w:rsid w:val="0012432B"/>
    <w:rsid w:val="0012654F"/>
    <w:rsid w:val="0014507A"/>
    <w:rsid w:val="00147152"/>
    <w:rsid w:val="0016066F"/>
    <w:rsid w:val="00161067"/>
    <w:rsid w:val="00174095"/>
    <w:rsid w:val="00176F50"/>
    <w:rsid w:val="00177A49"/>
    <w:rsid w:val="00177E5A"/>
    <w:rsid w:val="001811A4"/>
    <w:rsid w:val="00186ED4"/>
    <w:rsid w:val="00187915"/>
    <w:rsid w:val="00193836"/>
    <w:rsid w:val="00195E86"/>
    <w:rsid w:val="001966F5"/>
    <w:rsid w:val="001A0221"/>
    <w:rsid w:val="001A2645"/>
    <w:rsid w:val="001A53CE"/>
    <w:rsid w:val="001A686A"/>
    <w:rsid w:val="001A69DC"/>
    <w:rsid w:val="001B2AE0"/>
    <w:rsid w:val="001B7123"/>
    <w:rsid w:val="001B77C4"/>
    <w:rsid w:val="001D155B"/>
    <w:rsid w:val="001E4F79"/>
    <w:rsid w:val="001F2DD1"/>
    <w:rsid w:val="001F65A7"/>
    <w:rsid w:val="0020080D"/>
    <w:rsid w:val="00203C56"/>
    <w:rsid w:val="00206C27"/>
    <w:rsid w:val="00217A24"/>
    <w:rsid w:val="00221D18"/>
    <w:rsid w:val="00231E32"/>
    <w:rsid w:val="00233BF8"/>
    <w:rsid w:val="002356F8"/>
    <w:rsid w:val="00236D43"/>
    <w:rsid w:val="0024064D"/>
    <w:rsid w:val="00252189"/>
    <w:rsid w:val="002524D2"/>
    <w:rsid w:val="002654E0"/>
    <w:rsid w:val="00273372"/>
    <w:rsid w:val="00280CE4"/>
    <w:rsid w:val="00281BD3"/>
    <w:rsid w:val="00291BE4"/>
    <w:rsid w:val="00292F7E"/>
    <w:rsid w:val="002C23EA"/>
    <w:rsid w:val="002C350D"/>
    <w:rsid w:val="002C3842"/>
    <w:rsid w:val="002C4D32"/>
    <w:rsid w:val="002C675A"/>
    <w:rsid w:val="002F127C"/>
    <w:rsid w:val="00315A85"/>
    <w:rsid w:val="003227E2"/>
    <w:rsid w:val="00325424"/>
    <w:rsid w:val="00333606"/>
    <w:rsid w:val="00335F6F"/>
    <w:rsid w:val="0033705A"/>
    <w:rsid w:val="00341175"/>
    <w:rsid w:val="00347F49"/>
    <w:rsid w:val="0035318B"/>
    <w:rsid w:val="00362A05"/>
    <w:rsid w:val="00364093"/>
    <w:rsid w:val="00375B3B"/>
    <w:rsid w:val="00386A6C"/>
    <w:rsid w:val="00397FCB"/>
    <w:rsid w:val="003A3961"/>
    <w:rsid w:val="003A733C"/>
    <w:rsid w:val="003B1D61"/>
    <w:rsid w:val="003C04E1"/>
    <w:rsid w:val="003C6D08"/>
    <w:rsid w:val="003D4F65"/>
    <w:rsid w:val="003D5037"/>
    <w:rsid w:val="003D7825"/>
    <w:rsid w:val="003E0582"/>
    <w:rsid w:val="003E1558"/>
    <w:rsid w:val="0040768C"/>
    <w:rsid w:val="00412A2C"/>
    <w:rsid w:val="00412AF5"/>
    <w:rsid w:val="004148C9"/>
    <w:rsid w:val="00423CF6"/>
    <w:rsid w:val="004271B0"/>
    <w:rsid w:val="00431226"/>
    <w:rsid w:val="00435924"/>
    <w:rsid w:val="0044252D"/>
    <w:rsid w:val="004530E6"/>
    <w:rsid w:val="004668F1"/>
    <w:rsid w:val="00471430"/>
    <w:rsid w:val="004947DB"/>
    <w:rsid w:val="00494E29"/>
    <w:rsid w:val="004A16B6"/>
    <w:rsid w:val="004A2426"/>
    <w:rsid w:val="004A4C93"/>
    <w:rsid w:val="004A750F"/>
    <w:rsid w:val="004B2A8C"/>
    <w:rsid w:val="004B3BEE"/>
    <w:rsid w:val="004C7912"/>
    <w:rsid w:val="004D4E8F"/>
    <w:rsid w:val="004D6BA6"/>
    <w:rsid w:val="004E01C3"/>
    <w:rsid w:val="004E396B"/>
    <w:rsid w:val="004E4277"/>
    <w:rsid w:val="004E4D69"/>
    <w:rsid w:val="004E57FA"/>
    <w:rsid w:val="004F06EC"/>
    <w:rsid w:val="004F170F"/>
    <w:rsid w:val="004F397D"/>
    <w:rsid w:val="004F4000"/>
    <w:rsid w:val="004F6143"/>
    <w:rsid w:val="00501AB8"/>
    <w:rsid w:val="0050284E"/>
    <w:rsid w:val="00511F0A"/>
    <w:rsid w:val="00512594"/>
    <w:rsid w:val="00512C92"/>
    <w:rsid w:val="005132D5"/>
    <w:rsid w:val="00515DEB"/>
    <w:rsid w:val="0052127A"/>
    <w:rsid w:val="00523B79"/>
    <w:rsid w:val="00534A05"/>
    <w:rsid w:val="00534D16"/>
    <w:rsid w:val="005426FA"/>
    <w:rsid w:val="0054498E"/>
    <w:rsid w:val="005469F0"/>
    <w:rsid w:val="00546FDE"/>
    <w:rsid w:val="005478B8"/>
    <w:rsid w:val="00547A67"/>
    <w:rsid w:val="00547DF4"/>
    <w:rsid w:val="00555B7C"/>
    <w:rsid w:val="005610D7"/>
    <w:rsid w:val="00564B46"/>
    <w:rsid w:val="00565761"/>
    <w:rsid w:val="00571017"/>
    <w:rsid w:val="00571B25"/>
    <w:rsid w:val="00573468"/>
    <w:rsid w:val="00592786"/>
    <w:rsid w:val="0059799E"/>
    <w:rsid w:val="005A304E"/>
    <w:rsid w:val="005A412D"/>
    <w:rsid w:val="005A4948"/>
    <w:rsid w:val="005A63F6"/>
    <w:rsid w:val="005B46DB"/>
    <w:rsid w:val="005B7D09"/>
    <w:rsid w:val="005D72CE"/>
    <w:rsid w:val="005E06E9"/>
    <w:rsid w:val="005E1804"/>
    <w:rsid w:val="005E3792"/>
    <w:rsid w:val="005E63EB"/>
    <w:rsid w:val="005F5D9F"/>
    <w:rsid w:val="006302ED"/>
    <w:rsid w:val="0063481C"/>
    <w:rsid w:val="00640B1E"/>
    <w:rsid w:val="00653ACA"/>
    <w:rsid w:val="0066300E"/>
    <w:rsid w:val="0066668A"/>
    <w:rsid w:val="00667E25"/>
    <w:rsid w:val="0067190B"/>
    <w:rsid w:val="00673AA1"/>
    <w:rsid w:val="006819C4"/>
    <w:rsid w:val="00697239"/>
    <w:rsid w:val="006977DF"/>
    <w:rsid w:val="006A756E"/>
    <w:rsid w:val="006B41DE"/>
    <w:rsid w:val="006B4989"/>
    <w:rsid w:val="006C3BD8"/>
    <w:rsid w:val="006C3C2E"/>
    <w:rsid w:val="006D632A"/>
    <w:rsid w:val="006E113E"/>
    <w:rsid w:val="006E7249"/>
    <w:rsid w:val="006F1FF2"/>
    <w:rsid w:val="006F5604"/>
    <w:rsid w:val="006F703E"/>
    <w:rsid w:val="00710BCF"/>
    <w:rsid w:val="00713116"/>
    <w:rsid w:val="00723483"/>
    <w:rsid w:val="0073340E"/>
    <w:rsid w:val="007460AE"/>
    <w:rsid w:val="00763EA8"/>
    <w:rsid w:val="00780F41"/>
    <w:rsid w:val="007926D5"/>
    <w:rsid w:val="007A37CB"/>
    <w:rsid w:val="007A3AA7"/>
    <w:rsid w:val="007A525E"/>
    <w:rsid w:val="007B23C4"/>
    <w:rsid w:val="007B3E00"/>
    <w:rsid w:val="007B5103"/>
    <w:rsid w:val="007C1B9F"/>
    <w:rsid w:val="007C27D9"/>
    <w:rsid w:val="007C5393"/>
    <w:rsid w:val="007D062C"/>
    <w:rsid w:val="007D1E12"/>
    <w:rsid w:val="007D44A9"/>
    <w:rsid w:val="007D4C13"/>
    <w:rsid w:val="007E38E8"/>
    <w:rsid w:val="007E769F"/>
    <w:rsid w:val="007F19D0"/>
    <w:rsid w:val="00806514"/>
    <w:rsid w:val="00807E75"/>
    <w:rsid w:val="00810CF4"/>
    <w:rsid w:val="00821373"/>
    <w:rsid w:val="00821ECD"/>
    <w:rsid w:val="00825222"/>
    <w:rsid w:val="008464F4"/>
    <w:rsid w:val="008530FA"/>
    <w:rsid w:val="00857AAA"/>
    <w:rsid w:val="008624EA"/>
    <w:rsid w:val="00871657"/>
    <w:rsid w:val="008730BE"/>
    <w:rsid w:val="0087485B"/>
    <w:rsid w:val="0088399E"/>
    <w:rsid w:val="00890274"/>
    <w:rsid w:val="008A3DFD"/>
    <w:rsid w:val="008C0AAE"/>
    <w:rsid w:val="008C1102"/>
    <w:rsid w:val="008C18EC"/>
    <w:rsid w:val="008C64A4"/>
    <w:rsid w:val="008E3526"/>
    <w:rsid w:val="008F0730"/>
    <w:rsid w:val="008F4F7C"/>
    <w:rsid w:val="009072E7"/>
    <w:rsid w:val="00914487"/>
    <w:rsid w:val="00923EF0"/>
    <w:rsid w:val="00927F8B"/>
    <w:rsid w:val="009443A9"/>
    <w:rsid w:val="009463FE"/>
    <w:rsid w:val="009469B7"/>
    <w:rsid w:val="00961E7A"/>
    <w:rsid w:val="00967FB2"/>
    <w:rsid w:val="009775C1"/>
    <w:rsid w:val="00982AA1"/>
    <w:rsid w:val="009A2940"/>
    <w:rsid w:val="009A690F"/>
    <w:rsid w:val="009B3229"/>
    <w:rsid w:val="009D208A"/>
    <w:rsid w:val="009D6EEA"/>
    <w:rsid w:val="009E6AF6"/>
    <w:rsid w:val="009E730E"/>
    <w:rsid w:val="00A12DA7"/>
    <w:rsid w:val="00A24BD7"/>
    <w:rsid w:val="00A44B72"/>
    <w:rsid w:val="00A62078"/>
    <w:rsid w:val="00A7657C"/>
    <w:rsid w:val="00A76B52"/>
    <w:rsid w:val="00A813CA"/>
    <w:rsid w:val="00A92D08"/>
    <w:rsid w:val="00AA30FF"/>
    <w:rsid w:val="00AC04BB"/>
    <w:rsid w:val="00AC74DC"/>
    <w:rsid w:val="00AE1010"/>
    <w:rsid w:val="00B0442C"/>
    <w:rsid w:val="00B10F0F"/>
    <w:rsid w:val="00B132E7"/>
    <w:rsid w:val="00B147E1"/>
    <w:rsid w:val="00B166E1"/>
    <w:rsid w:val="00B21D16"/>
    <w:rsid w:val="00B31E0D"/>
    <w:rsid w:val="00B411A6"/>
    <w:rsid w:val="00B43BEC"/>
    <w:rsid w:val="00B456CB"/>
    <w:rsid w:val="00B45C79"/>
    <w:rsid w:val="00B501DF"/>
    <w:rsid w:val="00B5177D"/>
    <w:rsid w:val="00B72B80"/>
    <w:rsid w:val="00B73A90"/>
    <w:rsid w:val="00B77F37"/>
    <w:rsid w:val="00B8002D"/>
    <w:rsid w:val="00B901CD"/>
    <w:rsid w:val="00B90796"/>
    <w:rsid w:val="00B91248"/>
    <w:rsid w:val="00B913E6"/>
    <w:rsid w:val="00B91ED6"/>
    <w:rsid w:val="00B9291A"/>
    <w:rsid w:val="00BA2391"/>
    <w:rsid w:val="00BB0CD5"/>
    <w:rsid w:val="00BB3012"/>
    <w:rsid w:val="00BB33DA"/>
    <w:rsid w:val="00BB4F80"/>
    <w:rsid w:val="00BC4004"/>
    <w:rsid w:val="00BD1AC4"/>
    <w:rsid w:val="00BD49AD"/>
    <w:rsid w:val="00BF1F4D"/>
    <w:rsid w:val="00C05C60"/>
    <w:rsid w:val="00C13009"/>
    <w:rsid w:val="00C15746"/>
    <w:rsid w:val="00C229E9"/>
    <w:rsid w:val="00C25D55"/>
    <w:rsid w:val="00C25EDE"/>
    <w:rsid w:val="00C26852"/>
    <w:rsid w:val="00C275B4"/>
    <w:rsid w:val="00C3283C"/>
    <w:rsid w:val="00C34096"/>
    <w:rsid w:val="00C44631"/>
    <w:rsid w:val="00C45248"/>
    <w:rsid w:val="00C5047C"/>
    <w:rsid w:val="00C5393C"/>
    <w:rsid w:val="00C573A1"/>
    <w:rsid w:val="00C71C7B"/>
    <w:rsid w:val="00C77899"/>
    <w:rsid w:val="00C80B02"/>
    <w:rsid w:val="00C85D88"/>
    <w:rsid w:val="00CB4D57"/>
    <w:rsid w:val="00CB63A1"/>
    <w:rsid w:val="00CC0E5F"/>
    <w:rsid w:val="00CC3FB7"/>
    <w:rsid w:val="00CC5777"/>
    <w:rsid w:val="00CD2B8E"/>
    <w:rsid w:val="00CD2F1B"/>
    <w:rsid w:val="00CE6EA6"/>
    <w:rsid w:val="00CF034E"/>
    <w:rsid w:val="00D00E05"/>
    <w:rsid w:val="00D0270A"/>
    <w:rsid w:val="00D1364C"/>
    <w:rsid w:val="00D24030"/>
    <w:rsid w:val="00D33ABB"/>
    <w:rsid w:val="00D35A9E"/>
    <w:rsid w:val="00D411BE"/>
    <w:rsid w:val="00D42BC0"/>
    <w:rsid w:val="00D471CC"/>
    <w:rsid w:val="00D51CEE"/>
    <w:rsid w:val="00D654FB"/>
    <w:rsid w:val="00D65681"/>
    <w:rsid w:val="00D66E2E"/>
    <w:rsid w:val="00D72DC6"/>
    <w:rsid w:val="00D7525B"/>
    <w:rsid w:val="00D91A3B"/>
    <w:rsid w:val="00DB46DF"/>
    <w:rsid w:val="00DC0300"/>
    <w:rsid w:val="00DD2370"/>
    <w:rsid w:val="00DD6E17"/>
    <w:rsid w:val="00DD75CB"/>
    <w:rsid w:val="00DE2D32"/>
    <w:rsid w:val="00DE70D9"/>
    <w:rsid w:val="00DF1A4D"/>
    <w:rsid w:val="00DF4209"/>
    <w:rsid w:val="00E00ACD"/>
    <w:rsid w:val="00E06854"/>
    <w:rsid w:val="00E14A16"/>
    <w:rsid w:val="00E25A08"/>
    <w:rsid w:val="00E32412"/>
    <w:rsid w:val="00E329D5"/>
    <w:rsid w:val="00E337D8"/>
    <w:rsid w:val="00E33CD7"/>
    <w:rsid w:val="00E35E75"/>
    <w:rsid w:val="00E44FEF"/>
    <w:rsid w:val="00E46108"/>
    <w:rsid w:val="00E46305"/>
    <w:rsid w:val="00E52EBC"/>
    <w:rsid w:val="00E856B6"/>
    <w:rsid w:val="00E85E01"/>
    <w:rsid w:val="00E87A83"/>
    <w:rsid w:val="00E916F9"/>
    <w:rsid w:val="00E96F1C"/>
    <w:rsid w:val="00EA24E2"/>
    <w:rsid w:val="00EB2CC9"/>
    <w:rsid w:val="00EC42BC"/>
    <w:rsid w:val="00EC7686"/>
    <w:rsid w:val="00ED1150"/>
    <w:rsid w:val="00ED21A1"/>
    <w:rsid w:val="00ED4D47"/>
    <w:rsid w:val="00EE254B"/>
    <w:rsid w:val="00F01690"/>
    <w:rsid w:val="00F01FA1"/>
    <w:rsid w:val="00F1033E"/>
    <w:rsid w:val="00F10791"/>
    <w:rsid w:val="00F10B82"/>
    <w:rsid w:val="00F23989"/>
    <w:rsid w:val="00F27FDE"/>
    <w:rsid w:val="00F3218A"/>
    <w:rsid w:val="00F36F32"/>
    <w:rsid w:val="00F44011"/>
    <w:rsid w:val="00F47BED"/>
    <w:rsid w:val="00F542AD"/>
    <w:rsid w:val="00F54CBC"/>
    <w:rsid w:val="00F67520"/>
    <w:rsid w:val="00F733F0"/>
    <w:rsid w:val="00F746D2"/>
    <w:rsid w:val="00F7713B"/>
    <w:rsid w:val="00F810B5"/>
    <w:rsid w:val="00F829D4"/>
    <w:rsid w:val="00F83323"/>
    <w:rsid w:val="00F84EBE"/>
    <w:rsid w:val="00FA39FC"/>
    <w:rsid w:val="00FA3D9C"/>
    <w:rsid w:val="00FB0F19"/>
    <w:rsid w:val="00FB50A2"/>
    <w:rsid w:val="00FB5748"/>
    <w:rsid w:val="00FC0936"/>
    <w:rsid w:val="00FC3722"/>
    <w:rsid w:val="00FC3EA5"/>
    <w:rsid w:val="00FC4A09"/>
    <w:rsid w:val="00FC6403"/>
    <w:rsid w:val="00FD64F2"/>
    <w:rsid w:val="00FE7D49"/>
    <w:rsid w:val="77A4B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22E2"/>
  <w15:chartTrackingRefBased/>
  <w15:docId w15:val="{77E26426-D1DD-4489-A864-23E9AB53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ol1">
    <w:name w:val="heading 1"/>
    <w:basedOn w:val="Normal"/>
    <w:next w:val="Normal"/>
    <w:link w:val="Ttol1Car"/>
    <w:uiPriority w:val="9"/>
    <w:qFormat/>
    <w:rsid w:val="00F733F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733F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733F0"/>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733F0"/>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733F0"/>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733F0"/>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733F0"/>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733F0"/>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733F0"/>
    <w:pPr>
      <w:keepNext/>
      <w:keepLines/>
      <w:spacing w:after="0"/>
      <w:outlineLvl w:val="8"/>
    </w:pPr>
    <w:rPr>
      <w:rFonts w:eastAsiaTheme="majorEastAsia" w:cstheme="majorBidi"/>
      <w:color w:val="272727" w:themeColor="text1" w:themeTint="D8"/>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character" w:styleId="Ttol1Car" w:customStyle="1">
    <w:name w:val="Títol 1 Car"/>
    <w:basedOn w:val="Lletraperdefectedelpargraf"/>
    <w:link w:val="Ttol1"/>
    <w:uiPriority w:val="9"/>
    <w:rsid w:val="00F733F0"/>
    <w:rPr>
      <w:rFonts w:asciiTheme="majorHAnsi" w:hAnsiTheme="majorHAnsi" w:eastAsiaTheme="majorEastAsia" w:cstheme="majorBidi"/>
      <w:color w:val="0F4761" w:themeColor="accent1" w:themeShade="BF"/>
      <w:sz w:val="40"/>
      <w:szCs w:val="40"/>
    </w:rPr>
  </w:style>
  <w:style w:type="character" w:styleId="Ttol2Car" w:customStyle="1">
    <w:name w:val="Títol 2 Car"/>
    <w:basedOn w:val="Lletraperdefectedelpargraf"/>
    <w:link w:val="Ttol2"/>
    <w:uiPriority w:val="9"/>
    <w:semiHidden/>
    <w:rsid w:val="00F733F0"/>
    <w:rPr>
      <w:rFonts w:asciiTheme="majorHAnsi" w:hAnsiTheme="majorHAnsi" w:eastAsiaTheme="majorEastAsia" w:cstheme="majorBidi"/>
      <w:color w:val="0F4761" w:themeColor="accent1" w:themeShade="BF"/>
      <w:sz w:val="32"/>
      <w:szCs w:val="32"/>
    </w:rPr>
  </w:style>
  <w:style w:type="character" w:styleId="Ttol3Car" w:customStyle="1">
    <w:name w:val="Títol 3 Car"/>
    <w:basedOn w:val="Lletraperdefectedelpargraf"/>
    <w:link w:val="Ttol3"/>
    <w:uiPriority w:val="9"/>
    <w:semiHidden/>
    <w:rsid w:val="00F733F0"/>
    <w:rPr>
      <w:rFonts w:eastAsiaTheme="majorEastAsia" w:cstheme="majorBidi"/>
      <w:color w:val="0F4761" w:themeColor="accent1" w:themeShade="BF"/>
      <w:sz w:val="28"/>
      <w:szCs w:val="28"/>
    </w:rPr>
  </w:style>
  <w:style w:type="character" w:styleId="Ttol4Car" w:customStyle="1">
    <w:name w:val="Títol 4 Car"/>
    <w:basedOn w:val="Lletraperdefectedelpargraf"/>
    <w:link w:val="Ttol4"/>
    <w:uiPriority w:val="9"/>
    <w:semiHidden/>
    <w:rsid w:val="00F733F0"/>
    <w:rPr>
      <w:rFonts w:eastAsiaTheme="majorEastAsia" w:cstheme="majorBidi"/>
      <w:i/>
      <w:iCs/>
      <w:color w:val="0F4761" w:themeColor="accent1" w:themeShade="BF"/>
    </w:rPr>
  </w:style>
  <w:style w:type="character" w:styleId="Ttol5Car" w:customStyle="1">
    <w:name w:val="Títol 5 Car"/>
    <w:basedOn w:val="Lletraperdefectedelpargraf"/>
    <w:link w:val="Ttol5"/>
    <w:uiPriority w:val="9"/>
    <w:semiHidden/>
    <w:rsid w:val="00F733F0"/>
    <w:rPr>
      <w:rFonts w:eastAsiaTheme="majorEastAsia" w:cstheme="majorBidi"/>
      <w:color w:val="0F4761" w:themeColor="accent1" w:themeShade="BF"/>
    </w:rPr>
  </w:style>
  <w:style w:type="character" w:styleId="Ttol6Car" w:customStyle="1">
    <w:name w:val="Títol 6 Car"/>
    <w:basedOn w:val="Lletraperdefectedelpargraf"/>
    <w:link w:val="Ttol6"/>
    <w:uiPriority w:val="9"/>
    <w:semiHidden/>
    <w:rsid w:val="00F733F0"/>
    <w:rPr>
      <w:rFonts w:eastAsiaTheme="majorEastAsia" w:cstheme="majorBidi"/>
      <w:i/>
      <w:iCs/>
      <w:color w:val="595959" w:themeColor="text1" w:themeTint="A6"/>
    </w:rPr>
  </w:style>
  <w:style w:type="character" w:styleId="Ttol7Car" w:customStyle="1">
    <w:name w:val="Títol 7 Car"/>
    <w:basedOn w:val="Lletraperdefectedelpargraf"/>
    <w:link w:val="Ttol7"/>
    <w:uiPriority w:val="9"/>
    <w:semiHidden/>
    <w:rsid w:val="00F733F0"/>
    <w:rPr>
      <w:rFonts w:eastAsiaTheme="majorEastAsia" w:cstheme="majorBidi"/>
      <w:color w:val="595959" w:themeColor="text1" w:themeTint="A6"/>
    </w:rPr>
  </w:style>
  <w:style w:type="character" w:styleId="Ttol8Car" w:customStyle="1">
    <w:name w:val="Títol 8 Car"/>
    <w:basedOn w:val="Lletraperdefectedelpargraf"/>
    <w:link w:val="Ttol8"/>
    <w:uiPriority w:val="9"/>
    <w:semiHidden/>
    <w:rsid w:val="00F733F0"/>
    <w:rPr>
      <w:rFonts w:eastAsiaTheme="majorEastAsia" w:cstheme="majorBidi"/>
      <w:i/>
      <w:iCs/>
      <w:color w:val="272727" w:themeColor="text1" w:themeTint="D8"/>
    </w:rPr>
  </w:style>
  <w:style w:type="character" w:styleId="Ttol9Car" w:customStyle="1">
    <w:name w:val="Títol 9 Car"/>
    <w:basedOn w:val="Lletraperdefectedelpargraf"/>
    <w:link w:val="Ttol9"/>
    <w:uiPriority w:val="9"/>
    <w:semiHidden/>
    <w:rsid w:val="00F733F0"/>
    <w:rPr>
      <w:rFonts w:eastAsiaTheme="majorEastAsia" w:cstheme="majorBidi"/>
      <w:color w:val="272727" w:themeColor="text1" w:themeTint="D8"/>
    </w:rPr>
  </w:style>
  <w:style w:type="paragraph" w:styleId="Ttol">
    <w:name w:val="Title"/>
    <w:basedOn w:val="Normal"/>
    <w:next w:val="Normal"/>
    <w:link w:val="TtolCar"/>
    <w:uiPriority w:val="10"/>
    <w:qFormat/>
    <w:rsid w:val="00F733F0"/>
    <w:pPr>
      <w:spacing w:after="80" w:line="240" w:lineRule="auto"/>
      <w:contextualSpacing/>
    </w:pPr>
    <w:rPr>
      <w:rFonts w:asciiTheme="majorHAnsi" w:hAnsiTheme="majorHAnsi" w:eastAsiaTheme="majorEastAsia" w:cstheme="majorBidi"/>
      <w:spacing w:val="-10"/>
      <w:kern w:val="28"/>
      <w:sz w:val="56"/>
      <w:szCs w:val="56"/>
    </w:rPr>
  </w:style>
  <w:style w:type="character" w:styleId="TtolCar" w:customStyle="1">
    <w:name w:val="Títol Car"/>
    <w:basedOn w:val="Lletraperdefectedelpargraf"/>
    <w:link w:val="Ttol"/>
    <w:uiPriority w:val="10"/>
    <w:rsid w:val="00F733F0"/>
    <w:rPr>
      <w:rFonts w:asciiTheme="majorHAnsi" w:hAnsiTheme="majorHAnsi" w:eastAsiaTheme="majorEastAsia" w:cstheme="majorBidi"/>
      <w:spacing w:val="-10"/>
      <w:kern w:val="28"/>
      <w:sz w:val="56"/>
      <w:szCs w:val="56"/>
    </w:rPr>
  </w:style>
  <w:style w:type="paragraph" w:styleId="Subttol">
    <w:name w:val="Subtitle"/>
    <w:basedOn w:val="Normal"/>
    <w:next w:val="Normal"/>
    <w:link w:val="SubttolCar"/>
    <w:uiPriority w:val="11"/>
    <w:qFormat/>
    <w:rsid w:val="00F733F0"/>
    <w:pPr>
      <w:numPr>
        <w:ilvl w:val="1"/>
      </w:numPr>
    </w:pPr>
    <w:rPr>
      <w:rFonts w:eastAsiaTheme="majorEastAsia" w:cstheme="majorBidi"/>
      <w:color w:val="595959" w:themeColor="text1" w:themeTint="A6"/>
      <w:spacing w:val="15"/>
      <w:sz w:val="28"/>
      <w:szCs w:val="28"/>
    </w:rPr>
  </w:style>
  <w:style w:type="character" w:styleId="SubttolCar" w:customStyle="1">
    <w:name w:val="Subtítol Car"/>
    <w:basedOn w:val="Lletraperdefectedelpargraf"/>
    <w:link w:val="Subttol"/>
    <w:uiPriority w:val="11"/>
    <w:rsid w:val="00F733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33F0"/>
    <w:pPr>
      <w:spacing w:before="160"/>
      <w:jc w:val="center"/>
    </w:pPr>
    <w:rPr>
      <w:i/>
      <w:iCs/>
      <w:color w:val="404040" w:themeColor="text1" w:themeTint="BF"/>
    </w:rPr>
  </w:style>
  <w:style w:type="character" w:styleId="CitaCar" w:customStyle="1">
    <w:name w:val="Cita Car"/>
    <w:basedOn w:val="Lletraperdefectedelpargraf"/>
    <w:link w:val="Cita"/>
    <w:uiPriority w:val="29"/>
    <w:rsid w:val="00F733F0"/>
    <w:rPr>
      <w:i/>
      <w:iCs/>
      <w:color w:val="404040" w:themeColor="text1" w:themeTint="BF"/>
    </w:rPr>
  </w:style>
  <w:style w:type="paragraph" w:styleId="Pargrafdellista">
    <w:name w:val="List Paragraph"/>
    <w:basedOn w:val="Normal"/>
    <w:uiPriority w:val="34"/>
    <w:qFormat/>
    <w:rsid w:val="00F733F0"/>
    <w:pPr>
      <w:ind w:left="720"/>
      <w:contextualSpacing/>
    </w:pPr>
  </w:style>
  <w:style w:type="character" w:styleId="mfasiintens">
    <w:name w:val="Intense Emphasis"/>
    <w:basedOn w:val="Lletraperdefectedelpargraf"/>
    <w:uiPriority w:val="21"/>
    <w:qFormat/>
    <w:rsid w:val="00F733F0"/>
    <w:rPr>
      <w:i/>
      <w:iCs/>
      <w:color w:val="0F4761" w:themeColor="accent1" w:themeShade="BF"/>
    </w:rPr>
  </w:style>
  <w:style w:type="paragraph" w:styleId="Citaintensa">
    <w:name w:val="Intense Quote"/>
    <w:basedOn w:val="Normal"/>
    <w:next w:val="Normal"/>
    <w:link w:val="CitaintensaCar"/>
    <w:uiPriority w:val="30"/>
    <w:qFormat/>
    <w:rsid w:val="00F733F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intensaCar" w:customStyle="1">
    <w:name w:val="Cita intensa Car"/>
    <w:basedOn w:val="Lletraperdefectedelpargraf"/>
    <w:link w:val="Citaintensa"/>
    <w:uiPriority w:val="30"/>
    <w:rsid w:val="00F733F0"/>
    <w:rPr>
      <w:i/>
      <w:iCs/>
      <w:color w:val="0F4761" w:themeColor="accent1" w:themeShade="BF"/>
    </w:rPr>
  </w:style>
  <w:style w:type="character" w:styleId="Refernciaintensa">
    <w:name w:val="Intense Reference"/>
    <w:basedOn w:val="Lletraperdefectedelpargraf"/>
    <w:uiPriority w:val="32"/>
    <w:qFormat/>
    <w:rsid w:val="00F733F0"/>
    <w:rPr>
      <w:b/>
      <w:bCs/>
      <w:smallCaps/>
      <w:color w:val="0F4761" w:themeColor="accent1" w:themeShade="BF"/>
      <w:spacing w:val="5"/>
    </w:rPr>
  </w:style>
  <w:style w:type="paragraph" w:styleId="Capalera">
    <w:name w:val="header"/>
    <w:basedOn w:val="Normal"/>
    <w:link w:val="CapaleraCar"/>
    <w:uiPriority w:val="99"/>
    <w:unhideWhenUsed/>
    <w:rsid w:val="00653ACA"/>
    <w:pPr>
      <w:tabs>
        <w:tab w:val="center" w:pos="4252"/>
        <w:tab w:val="right" w:pos="8504"/>
      </w:tabs>
      <w:spacing w:after="0" w:line="240" w:lineRule="auto"/>
    </w:pPr>
  </w:style>
  <w:style w:type="character" w:styleId="CapaleraCar" w:customStyle="1">
    <w:name w:val="Capçalera Car"/>
    <w:basedOn w:val="Lletraperdefectedelpargraf"/>
    <w:link w:val="Capalera"/>
    <w:uiPriority w:val="99"/>
    <w:rsid w:val="00653ACA"/>
  </w:style>
  <w:style w:type="paragraph" w:styleId="Peu">
    <w:name w:val="footer"/>
    <w:basedOn w:val="Normal"/>
    <w:link w:val="PeuCar"/>
    <w:uiPriority w:val="99"/>
    <w:unhideWhenUsed/>
    <w:rsid w:val="00653ACA"/>
    <w:pPr>
      <w:tabs>
        <w:tab w:val="center" w:pos="4252"/>
        <w:tab w:val="right" w:pos="8504"/>
      </w:tabs>
      <w:spacing w:after="0" w:line="240" w:lineRule="auto"/>
    </w:pPr>
  </w:style>
  <w:style w:type="character" w:styleId="PeuCar" w:customStyle="1">
    <w:name w:val="Peu Car"/>
    <w:basedOn w:val="Lletraperdefectedelpargraf"/>
    <w:link w:val="Peu"/>
    <w:uiPriority w:val="99"/>
    <w:rsid w:val="0065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05BEC519C67148A21D3D40B5BE02C5" ma:contentTypeVersion="20" ma:contentTypeDescription="Create a new document." ma:contentTypeScope="" ma:versionID="32a7a5702d5bfd3b768cc1d69de77d26">
  <xsd:schema xmlns:xsd="http://www.w3.org/2001/XMLSchema" xmlns:xs="http://www.w3.org/2001/XMLSchema" xmlns:p="http://schemas.microsoft.com/office/2006/metadata/properties" xmlns:ns2="3e007b29-b3bb-4471-b036-0c7247ab2f54" xmlns:ns3="f8c7c3d1-62ce-4e08-84a4-8e3c63fec57a" targetNamespace="http://schemas.microsoft.com/office/2006/metadata/properties" ma:root="true" ma:fieldsID="10c458216166f9b9dfcca55f65350438" ns2:_="" ns3:_="">
    <xsd:import namespace="3e007b29-b3bb-4471-b036-0c7247ab2f54"/>
    <xsd:import namespace="f8c7c3d1-62ce-4e08-84a4-8e3c63fec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7b29-b3bb-4471-b036-0c7247ab2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7c3d1-62ce-4e08-84a4-8e3c63fec5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9bb6074-0c8c-486e-ae13-dea0900ab179}" ma:internalName="TaxCatchAll" ma:showField="CatchAllData" ma:web="f8c7c3d1-62ce-4e08-84a4-8e3c63fec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007b29-b3bb-4471-b036-0c7247ab2f54">
      <Terms xmlns="http://schemas.microsoft.com/office/infopath/2007/PartnerControls"/>
    </lcf76f155ced4ddcb4097134ff3c332f>
    <TaxCatchAll xmlns="f8c7c3d1-62ce-4e08-84a4-8e3c63fec57a" xsi:nil="true"/>
  </documentManagement>
</p:properties>
</file>

<file path=customXml/itemProps1.xml><?xml version="1.0" encoding="utf-8"?>
<ds:datastoreItem xmlns:ds="http://schemas.openxmlformats.org/officeDocument/2006/customXml" ds:itemID="{45579A28-A8ED-40A4-91A3-1E5593F3DF08}"/>
</file>

<file path=customXml/itemProps2.xml><?xml version="1.0" encoding="utf-8"?>
<ds:datastoreItem xmlns:ds="http://schemas.openxmlformats.org/officeDocument/2006/customXml" ds:itemID="{1A885D79-0018-43FA-97A7-087E393B4102}"/>
</file>

<file path=customXml/itemProps3.xml><?xml version="1.0" encoding="utf-8"?>
<ds:datastoreItem xmlns:ds="http://schemas.openxmlformats.org/officeDocument/2006/customXml" ds:itemID="{A48EEA07-4986-4B99-AD65-07687A007E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BLANCO LOPEZ</dc:creator>
  <cp:keywords/>
  <dc:description/>
  <cp:lastModifiedBy>Daniel Aragon Santamalia</cp:lastModifiedBy>
  <cp:revision>410</cp:revision>
  <dcterms:created xsi:type="dcterms:W3CDTF">2024-01-20T08:33:00Z</dcterms:created>
  <dcterms:modified xsi:type="dcterms:W3CDTF">2024-07-11T07:13:15Z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0x0101000505BEC519C67148A21D3D40B5BE02C5</vt:lpwstr>
  </property>
  <property fmtid="{D5CDD505-2E9C-101B-9397-08002B2CF9AE}" pid="3" name="MediaServiceImageTags">
    <vt:lpwstr/>
  </property>
</Properties>
</file>