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B7F1" w14:textId="68E3A744" w:rsidR="0079076B" w:rsidRDefault="005A2C81" w:rsidP="005A2C81">
      <w:pPr>
        <w:autoSpaceDE w:val="0"/>
        <w:autoSpaceDN w:val="0"/>
        <w:adjustRightInd w:val="0"/>
        <w:spacing w:after="0" w:line="240" w:lineRule="auto"/>
        <w:jc w:val="both"/>
        <w:rPr>
          <w:rFonts w:ascii="Arial" w:hAnsi="Arial" w:cs="Arial"/>
          <w:b/>
          <w:color w:val="000000"/>
          <w:sz w:val="28"/>
          <w:szCs w:val="28"/>
          <w:lang w:val="es-ES_tradnl"/>
        </w:rPr>
      </w:pPr>
      <w:r w:rsidRPr="005A2C81">
        <w:rPr>
          <w:rFonts w:ascii="Arial" w:hAnsi="Arial" w:cs="Arial"/>
          <w:b/>
          <w:color w:val="000000"/>
          <w:sz w:val="28"/>
          <w:szCs w:val="28"/>
          <w:lang w:val="es-ES_tradnl"/>
        </w:rPr>
        <w:t>El Gobierno de Cataluña aprueba un Dec</w:t>
      </w:r>
      <w:r w:rsidR="00960669">
        <w:rPr>
          <w:rFonts w:ascii="Arial" w:hAnsi="Arial" w:cs="Arial"/>
          <w:b/>
          <w:color w:val="000000"/>
          <w:sz w:val="28"/>
          <w:szCs w:val="28"/>
          <w:lang w:val="es-ES_tradnl"/>
        </w:rPr>
        <w:t>reto ley que simplifica y agiliz</w:t>
      </w:r>
      <w:bookmarkStart w:id="0" w:name="_GoBack"/>
      <w:bookmarkEnd w:id="0"/>
      <w:r w:rsidRPr="005A2C81">
        <w:rPr>
          <w:rFonts w:ascii="Arial" w:hAnsi="Arial" w:cs="Arial"/>
          <w:b/>
          <w:color w:val="000000"/>
          <w:sz w:val="28"/>
          <w:szCs w:val="28"/>
          <w:lang w:val="es-ES_tradnl"/>
        </w:rPr>
        <w:t xml:space="preserve">a los trámites necesarios para gestionar los fondos europeos </w:t>
      </w:r>
      <w:proofErr w:type="spellStart"/>
      <w:r w:rsidRPr="005A2C81">
        <w:rPr>
          <w:rFonts w:ascii="Arial" w:hAnsi="Arial" w:cs="Arial"/>
          <w:b/>
          <w:color w:val="000000"/>
          <w:sz w:val="28"/>
          <w:szCs w:val="28"/>
          <w:lang w:val="es-ES_tradnl"/>
        </w:rPr>
        <w:t>Next</w:t>
      </w:r>
      <w:proofErr w:type="spellEnd"/>
      <w:r w:rsidRPr="005A2C81">
        <w:rPr>
          <w:rFonts w:ascii="Arial" w:hAnsi="Arial" w:cs="Arial"/>
          <w:b/>
          <w:color w:val="000000"/>
          <w:sz w:val="28"/>
          <w:szCs w:val="28"/>
          <w:lang w:val="es-ES_tradnl"/>
        </w:rPr>
        <w:t xml:space="preserve"> </w:t>
      </w:r>
      <w:proofErr w:type="spellStart"/>
      <w:r w:rsidRPr="005A2C81">
        <w:rPr>
          <w:rFonts w:ascii="Arial" w:hAnsi="Arial" w:cs="Arial"/>
          <w:b/>
          <w:color w:val="000000"/>
          <w:sz w:val="28"/>
          <w:szCs w:val="28"/>
          <w:lang w:val="es-ES_tradnl"/>
        </w:rPr>
        <w:t>generation</w:t>
      </w:r>
      <w:proofErr w:type="spellEnd"/>
      <w:r w:rsidRPr="005A2C81">
        <w:rPr>
          <w:rFonts w:ascii="Arial" w:hAnsi="Arial" w:cs="Arial"/>
          <w:b/>
          <w:color w:val="000000"/>
          <w:sz w:val="28"/>
          <w:szCs w:val="28"/>
          <w:lang w:val="es-ES_tradnl"/>
        </w:rPr>
        <w:t xml:space="preserve"> EU en Cataluña</w:t>
      </w:r>
    </w:p>
    <w:p w14:paraId="4292D9F5" w14:textId="77777777" w:rsidR="0079076B" w:rsidRDefault="0079076B" w:rsidP="005A2C81">
      <w:pPr>
        <w:autoSpaceDE w:val="0"/>
        <w:autoSpaceDN w:val="0"/>
        <w:adjustRightInd w:val="0"/>
        <w:spacing w:after="0" w:line="240" w:lineRule="auto"/>
        <w:jc w:val="both"/>
        <w:rPr>
          <w:rFonts w:ascii="Arial" w:hAnsi="Arial" w:cs="Arial"/>
          <w:b/>
          <w:color w:val="000000"/>
          <w:sz w:val="28"/>
          <w:szCs w:val="28"/>
          <w:lang w:val="es-ES_tradnl"/>
        </w:rPr>
      </w:pPr>
    </w:p>
    <w:p w14:paraId="2E05414D" w14:textId="6C9D7C5B" w:rsidR="005C34CF" w:rsidRPr="0079076B" w:rsidRDefault="0079076B" w:rsidP="005A2C81">
      <w:pPr>
        <w:autoSpaceDE w:val="0"/>
        <w:autoSpaceDN w:val="0"/>
        <w:adjustRightInd w:val="0"/>
        <w:spacing w:after="0" w:line="240" w:lineRule="auto"/>
        <w:jc w:val="both"/>
        <w:rPr>
          <w:rFonts w:ascii="Arial" w:hAnsi="Arial" w:cs="Arial"/>
          <w:b/>
          <w:color w:val="000000"/>
          <w:lang w:val="es-ES_tradnl"/>
        </w:rPr>
      </w:pPr>
      <w:proofErr w:type="spellStart"/>
      <w:r w:rsidRPr="0079076B">
        <w:rPr>
          <w:rFonts w:ascii="Arial" w:hAnsi="Arial" w:cs="Arial"/>
          <w:b/>
          <w:color w:val="000000"/>
          <w:lang w:val="es-ES_tradnl"/>
        </w:rPr>
        <w:t>Mercè</w:t>
      </w:r>
      <w:proofErr w:type="spellEnd"/>
      <w:r w:rsidRPr="0079076B">
        <w:rPr>
          <w:rFonts w:ascii="Arial" w:hAnsi="Arial" w:cs="Arial"/>
          <w:b/>
          <w:color w:val="000000"/>
          <w:lang w:val="es-ES_tradnl"/>
        </w:rPr>
        <w:t xml:space="preserve"> Corretja Torrens</w:t>
      </w:r>
    </w:p>
    <w:p w14:paraId="70B8B10E" w14:textId="078D57A8" w:rsidR="0079076B" w:rsidRPr="0079076B" w:rsidRDefault="0079076B" w:rsidP="005A2C81">
      <w:pPr>
        <w:autoSpaceDE w:val="0"/>
        <w:autoSpaceDN w:val="0"/>
        <w:adjustRightInd w:val="0"/>
        <w:spacing w:after="0" w:line="240" w:lineRule="auto"/>
        <w:jc w:val="both"/>
        <w:rPr>
          <w:rFonts w:ascii="Arial" w:hAnsi="Arial" w:cs="Arial"/>
          <w:b/>
          <w:color w:val="000000"/>
          <w:lang w:val="es-ES_tradnl"/>
        </w:rPr>
      </w:pPr>
      <w:r w:rsidRPr="0079076B">
        <w:rPr>
          <w:rFonts w:ascii="Arial" w:hAnsi="Arial" w:cs="Arial"/>
          <w:b/>
          <w:color w:val="000000"/>
          <w:lang w:val="es-ES_tradnl"/>
        </w:rPr>
        <w:t>Directora General de Contratación Pública</w:t>
      </w:r>
    </w:p>
    <w:p w14:paraId="54688253" w14:textId="6FB1D809" w:rsidR="0079076B" w:rsidRPr="0079076B" w:rsidRDefault="0079076B" w:rsidP="005A2C81">
      <w:pPr>
        <w:autoSpaceDE w:val="0"/>
        <w:autoSpaceDN w:val="0"/>
        <w:adjustRightInd w:val="0"/>
        <w:spacing w:after="0" w:line="240" w:lineRule="auto"/>
        <w:jc w:val="both"/>
        <w:rPr>
          <w:rFonts w:ascii="Arial" w:hAnsi="Arial" w:cs="Arial"/>
          <w:b/>
          <w:color w:val="000000"/>
          <w:lang w:val="es-ES_tradnl"/>
        </w:rPr>
      </w:pPr>
      <w:r w:rsidRPr="0079076B">
        <w:rPr>
          <w:rFonts w:ascii="Arial" w:hAnsi="Arial" w:cs="Arial"/>
          <w:b/>
          <w:color w:val="000000"/>
          <w:lang w:val="es-ES_tradnl"/>
        </w:rPr>
        <w:t xml:space="preserve">Generalitat de Catalunya </w:t>
      </w:r>
    </w:p>
    <w:p w14:paraId="0608BA9A" w14:textId="5F0D021A" w:rsidR="00D8167E" w:rsidRDefault="00D8167E" w:rsidP="005A2C81">
      <w:pPr>
        <w:autoSpaceDE w:val="0"/>
        <w:autoSpaceDN w:val="0"/>
        <w:adjustRightInd w:val="0"/>
        <w:spacing w:after="0" w:line="240" w:lineRule="auto"/>
        <w:jc w:val="both"/>
        <w:rPr>
          <w:rFonts w:ascii="Arial" w:hAnsi="Arial" w:cs="Arial"/>
          <w:b/>
          <w:color w:val="000000"/>
          <w:sz w:val="28"/>
          <w:szCs w:val="28"/>
          <w:lang w:val="es-ES_tradnl"/>
        </w:rPr>
      </w:pPr>
    </w:p>
    <w:p w14:paraId="244D085D" w14:textId="77777777" w:rsidR="00D8167E" w:rsidRDefault="00D8167E" w:rsidP="005A2C81">
      <w:pPr>
        <w:autoSpaceDE w:val="0"/>
        <w:autoSpaceDN w:val="0"/>
        <w:adjustRightInd w:val="0"/>
        <w:spacing w:after="0" w:line="240" w:lineRule="auto"/>
        <w:jc w:val="both"/>
        <w:rPr>
          <w:rFonts w:ascii="Arial" w:hAnsi="Arial" w:cs="Arial"/>
          <w:color w:val="000000"/>
          <w:lang w:val="es-ES_tradnl"/>
        </w:rPr>
      </w:pPr>
    </w:p>
    <w:p w14:paraId="2D195F7F" w14:textId="2D6C102F" w:rsidR="0090169C" w:rsidRDefault="00D8167E" w:rsidP="005A2C81">
      <w:pPr>
        <w:autoSpaceDE w:val="0"/>
        <w:autoSpaceDN w:val="0"/>
        <w:adjustRightInd w:val="0"/>
        <w:spacing w:after="0" w:line="240" w:lineRule="auto"/>
        <w:jc w:val="both"/>
        <w:rPr>
          <w:rFonts w:ascii="Arial" w:hAnsi="Arial" w:cs="Arial"/>
          <w:color w:val="000000"/>
          <w:lang w:val="es-ES_tradnl"/>
        </w:rPr>
      </w:pPr>
      <w:r>
        <w:rPr>
          <w:rFonts w:ascii="Arial" w:hAnsi="Arial" w:cs="Arial"/>
          <w:color w:val="000000"/>
          <w:lang w:val="es-ES_tradnl"/>
        </w:rPr>
        <w:t xml:space="preserve">La implementación y gestión de los fondos europeos </w:t>
      </w:r>
      <w:proofErr w:type="spellStart"/>
      <w:r>
        <w:rPr>
          <w:rFonts w:ascii="Arial" w:hAnsi="Arial" w:cs="Arial"/>
          <w:color w:val="000000"/>
          <w:lang w:val="es-ES_tradnl"/>
        </w:rPr>
        <w:t>Next</w:t>
      </w:r>
      <w:proofErr w:type="spellEnd"/>
      <w:r>
        <w:rPr>
          <w:rFonts w:ascii="Arial" w:hAnsi="Arial" w:cs="Arial"/>
          <w:color w:val="000000"/>
          <w:lang w:val="es-ES_tradnl"/>
        </w:rPr>
        <w:t xml:space="preserve"> </w:t>
      </w:r>
      <w:proofErr w:type="spellStart"/>
      <w:r>
        <w:rPr>
          <w:rFonts w:ascii="Arial" w:hAnsi="Arial" w:cs="Arial"/>
          <w:color w:val="000000"/>
          <w:lang w:val="es-ES_tradnl"/>
        </w:rPr>
        <w:t>Generation</w:t>
      </w:r>
      <w:proofErr w:type="spellEnd"/>
      <w:r>
        <w:rPr>
          <w:rFonts w:ascii="Arial" w:hAnsi="Arial" w:cs="Arial"/>
          <w:color w:val="000000"/>
          <w:lang w:val="es-ES_tradnl"/>
        </w:rPr>
        <w:t xml:space="preserve"> EU constituye uno de los principales retos a los que se enfrentarán las administraciones públicas en los próximos años. No sólo por el volumen importante de recursos que aportarán estos fondos</w:t>
      </w:r>
      <w:r w:rsidR="0090169C">
        <w:rPr>
          <w:rFonts w:ascii="Arial" w:hAnsi="Arial" w:cs="Arial"/>
          <w:color w:val="000000"/>
          <w:lang w:val="es-ES_tradnl"/>
        </w:rPr>
        <w:t xml:space="preserve">, con un presupuesto de 750.000 millones de euros, </w:t>
      </w:r>
      <w:r>
        <w:rPr>
          <w:rFonts w:ascii="Arial" w:hAnsi="Arial" w:cs="Arial"/>
          <w:color w:val="000000"/>
          <w:lang w:val="es-ES_tradnl"/>
        </w:rPr>
        <w:t xml:space="preserve">sino también por </w:t>
      </w:r>
      <w:r w:rsidR="0090169C">
        <w:rPr>
          <w:rFonts w:ascii="Arial" w:hAnsi="Arial" w:cs="Arial"/>
          <w:color w:val="000000"/>
          <w:lang w:val="es-ES_tradnl"/>
        </w:rPr>
        <w:t xml:space="preserve">el impacto que la gestión de estos fondos va a tener en las actuales estructuras administrativas. Por ello, </w:t>
      </w:r>
      <w:r w:rsidR="0085585F">
        <w:rPr>
          <w:rFonts w:ascii="Arial" w:hAnsi="Arial" w:cs="Arial"/>
          <w:color w:val="000000"/>
          <w:lang w:val="es-ES_tradnl"/>
        </w:rPr>
        <w:t xml:space="preserve">tan importante como realizar una adecuada selección de los proyectos que van a ser candidatos a la obtención de los fondos, es </w:t>
      </w:r>
      <w:r w:rsidR="0090169C">
        <w:rPr>
          <w:rFonts w:ascii="Arial" w:hAnsi="Arial" w:cs="Arial"/>
          <w:color w:val="000000"/>
          <w:lang w:val="es-ES_tradnl"/>
        </w:rPr>
        <w:t xml:space="preserve">emprender las acciones necesarias para preparar y capacitar a las administraciones públicas y a las entidades del sector público en general, y dotarlas de los medios, recursos y procedimientos necesarios para garantizar una gestión eficiente y transparente de los fondos europeos </w:t>
      </w:r>
      <w:proofErr w:type="spellStart"/>
      <w:r w:rsidR="0090169C">
        <w:rPr>
          <w:rFonts w:ascii="Arial" w:hAnsi="Arial" w:cs="Arial"/>
          <w:color w:val="000000"/>
          <w:lang w:val="es-ES_tradnl"/>
        </w:rPr>
        <w:t>Next</w:t>
      </w:r>
      <w:proofErr w:type="spellEnd"/>
      <w:r w:rsidR="0090169C">
        <w:rPr>
          <w:rFonts w:ascii="Arial" w:hAnsi="Arial" w:cs="Arial"/>
          <w:color w:val="000000"/>
          <w:lang w:val="es-ES_tradnl"/>
        </w:rPr>
        <w:t xml:space="preserve"> </w:t>
      </w:r>
      <w:proofErr w:type="spellStart"/>
      <w:r w:rsidR="0090169C">
        <w:rPr>
          <w:rFonts w:ascii="Arial" w:hAnsi="Arial" w:cs="Arial"/>
          <w:color w:val="000000"/>
          <w:lang w:val="es-ES_tradnl"/>
        </w:rPr>
        <w:t>Generation</w:t>
      </w:r>
      <w:proofErr w:type="spellEnd"/>
      <w:r w:rsidR="0090169C">
        <w:rPr>
          <w:rFonts w:ascii="Arial" w:hAnsi="Arial" w:cs="Arial"/>
          <w:color w:val="000000"/>
          <w:lang w:val="es-ES_tradnl"/>
        </w:rPr>
        <w:t xml:space="preserve"> EU. </w:t>
      </w:r>
    </w:p>
    <w:p w14:paraId="3521E92B" w14:textId="77777777" w:rsidR="0090169C" w:rsidRDefault="0090169C" w:rsidP="005A2C81">
      <w:pPr>
        <w:autoSpaceDE w:val="0"/>
        <w:autoSpaceDN w:val="0"/>
        <w:adjustRightInd w:val="0"/>
        <w:spacing w:after="0" w:line="240" w:lineRule="auto"/>
        <w:jc w:val="both"/>
        <w:rPr>
          <w:rFonts w:ascii="Arial" w:hAnsi="Arial" w:cs="Arial"/>
          <w:color w:val="000000"/>
          <w:lang w:val="es-ES_tradnl"/>
        </w:rPr>
      </w:pPr>
    </w:p>
    <w:p w14:paraId="43955430" w14:textId="513F681B" w:rsidR="0090169C" w:rsidRDefault="00336A74" w:rsidP="0085585F">
      <w:pPr>
        <w:shd w:val="clear" w:color="auto" w:fill="FFFFFF"/>
        <w:spacing w:beforeAutospacing="1" w:after="0" w:afterAutospacing="1" w:line="240" w:lineRule="auto"/>
        <w:jc w:val="both"/>
        <w:textAlignment w:val="baseline"/>
        <w:rPr>
          <w:rFonts w:ascii="Arial" w:hAnsi="Arial" w:cs="Arial"/>
          <w:color w:val="000000"/>
          <w:lang w:val="es-ES_tradnl"/>
        </w:rPr>
      </w:pPr>
      <w:r>
        <w:rPr>
          <w:rFonts w:ascii="Arial" w:hAnsi="Arial" w:cs="Arial"/>
          <w:color w:val="000000"/>
          <w:lang w:val="es-ES_tradnl"/>
        </w:rPr>
        <w:t xml:space="preserve">Tras la aprobación el pasado 30 de diciembre del Real Decreto Ley 36/2020, por el que se aprueban medidas urgentes para la modernización de la Administración Pública y para la ejecución del Plan de Recuperación, Transformación y Resiliencia y, en esta misma </w:t>
      </w:r>
      <w:r w:rsidR="0090169C">
        <w:rPr>
          <w:rFonts w:ascii="Arial" w:hAnsi="Arial" w:cs="Arial"/>
          <w:color w:val="000000"/>
          <w:lang w:val="es-ES_tradnl"/>
        </w:rPr>
        <w:t>línea, este</w:t>
      </w:r>
      <w:r w:rsidR="00D8167E">
        <w:rPr>
          <w:rFonts w:ascii="Arial" w:hAnsi="Arial" w:cs="Arial"/>
          <w:color w:val="000000"/>
          <w:lang w:val="es-ES_tradnl"/>
        </w:rPr>
        <w:t xml:space="preserve"> martes</w:t>
      </w:r>
      <w:r w:rsidR="0090169C">
        <w:rPr>
          <w:rFonts w:ascii="Arial" w:hAnsi="Arial" w:cs="Arial"/>
          <w:color w:val="000000"/>
          <w:lang w:val="es-ES_tradnl"/>
        </w:rPr>
        <w:t>,</w:t>
      </w:r>
      <w:r w:rsidR="00D8167E">
        <w:rPr>
          <w:rFonts w:ascii="Arial" w:hAnsi="Arial" w:cs="Arial"/>
          <w:color w:val="000000"/>
          <w:lang w:val="es-ES_tradnl"/>
        </w:rPr>
        <w:t xml:space="preserve"> 2 de febrero</w:t>
      </w:r>
      <w:r w:rsidR="0090169C">
        <w:rPr>
          <w:rFonts w:ascii="Arial" w:hAnsi="Arial" w:cs="Arial"/>
          <w:color w:val="000000"/>
          <w:lang w:val="es-ES_tradnl"/>
        </w:rPr>
        <w:t>,</w:t>
      </w:r>
      <w:r w:rsidR="00D8167E">
        <w:rPr>
          <w:rFonts w:ascii="Arial" w:hAnsi="Arial" w:cs="Arial"/>
          <w:color w:val="000000"/>
          <w:lang w:val="es-ES_tradnl"/>
        </w:rPr>
        <w:t xml:space="preserve"> el Gobierno de Cataluña ha </w:t>
      </w:r>
      <w:r>
        <w:rPr>
          <w:rFonts w:ascii="Arial" w:hAnsi="Arial" w:cs="Arial"/>
          <w:color w:val="000000"/>
          <w:lang w:val="es-ES_tradnl"/>
        </w:rPr>
        <w:t xml:space="preserve">presentado, por un lado, el Informe </w:t>
      </w:r>
      <w:proofErr w:type="spellStart"/>
      <w:r w:rsidRPr="00336A74">
        <w:rPr>
          <w:rFonts w:ascii="Arial" w:hAnsi="Arial" w:cs="Arial"/>
          <w:i/>
          <w:color w:val="000000"/>
          <w:lang w:val="es-ES_tradnl"/>
        </w:rPr>
        <w:t>Next</w:t>
      </w:r>
      <w:proofErr w:type="spellEnd"/>
      <w:r w:rsidRPr="00336A74">
        <w:rPr>
          <w:rFonts w:ascii="Arial" w:hAnsi="Arial" w:cs="Arial"/>
          <w:i/>
          <w:color w:val="000000"/>
          <w:lang w:val="es-ES_tradnl"/>
        </w:rPr>
        <w:t xml:space="preserve"> </w:t>
      </w:r>
      <w:proofErr w:type="spellStart"/>
      <w:r w:rsidRPr="00336A74">
        <w:rPr>
          <w:rFonts w:ascii="Arial" w:hAnsi="Arial" w:cs="Arial"/>
          <w:i/>
          <w:color w:val="000000"/>
          <w:lang w:val="es-ES_tradnl"/>
        </w:rPr>
        <w:t>Generation</w:t>
      </w:r>
      <w:proofErr w:type="spellEnd"/>
      <w:r w:rsidRPr="00336A74">
        <w:rPr>
          <w:rFonts w:ascii="Arial" w:hAnsi="Arial" w:cs="Arial"/>
          <w:i/>
          <w:color w:val="000000"/>
          <w:lang w:val="es-ES_tradnl"/>
        </w:rPr>
        <w:t xml:space="preserve"> </w:t>
      </w:r>
      <w:proofErr w:type="spellStart"/>
      <w:r w:rsidRPr="00336A74">
        <w:rPr>
          <w:rFonts w:ascii="Arial" w:hAnsi="Arial" w:cs="Arial"/>
          <w:i/>
          <w:color w:val="000000"/>
          <w:lang w:val="es-ES_tradnl"/>
        </w:rPr>
        <w:t>Catalonia</w:t>
      </w:r>
      <w:proofErr w:type="spellEnd"/>
      <w:r>
        <w:rPr>
          <w:rFonts w:ascii="Arial" w:hAnsi="Arial" w:cs="Arial"/>
          <w:i/>
          <w:color w:val="000000"/>
          <w:lang w:val="es-ES_tradnl"/>
        </w:rPr>
        <w:t xml:space="preserve">, </w:t>
      </w:r>
      <w:r>
        <w:rPr>
          <w:rFonts w:ascii="Arial" w:hAnsi="Arial" w:cs="Arial"/>
          <w:color w:val="000000"/>
          <w:lang w:val="es-ES_tradnl"/>
        </w:rPr>
        <w:t xml:space="preserve">que incluye 27 proyectos escogidos de entre más de 542 propuestas presentadas por administraciones públicas, empresas privadas, consorcios y entidades del tercer sector, </w:t>
      </w:r>
      <w:r w:rsidR="001C3DED">
        <w:rPr>
          <w:rFonts w:ascii="Arial" w:hAnsi="Arial" w:cs="Arial"/>
          <w:color w:val="000000"/>
          <w:lang w:val="es-ES_tradnl"/>
        </w:rPr>
        <w:t xml:space="preserve">que optarán a la financiación europea, </w:t>
      </w:r>
      <w:r>
        <w:rPr>
          <w:rFonts w:ascii="Arial" w:hAnsi="Arial" w:cs="Arial"/>
          <w:color w:val="000000"/>
          <w:lang w:val="es-ES_tradnl"/>
        </w:rPr>
        <w:t xml:space="preserve">y por otro, ha </w:t>
      </w:r>
      <w:r w:rsidR="00D8167E">
        <w:rPr>
          <w:rFonts w:ascii="Arial" w:hAnsi="Arial" w:cs="Arial"/>
          <w:color w:val="000000"/>
          <w:lang w:val="es-ES_tradnl"/>
        </w:rPr>
        <w:t xml:space="preserve">aprobado el Decreto ley </w:t>
      </w:r>
      <w:r w:rsidR="005A2C81" w:rsidRPr="00D8167E">
        <w:rPr>
          <w:rFonts w:ascii="Arial" w:hAnsi="Arial" w:cs="Arial"/>
          <w:color w:val="000000"/>
          <w:lang w:val="es-ES_tradnl"/>
        </w:rPr>
        <w:t>por el que se aprueban medidas urgentes para la implementación y gestión de los fondos procedentes del Mecanismo de Recuperación y Resiliencia y los Fondos REACT-UE para la Administración de la Generalitat de Cataluña y su sector público</w:t>
      </w:r>
      <w:r w:rsidR="0085585F">
        <w:rPr>
          <w:rFonts w:ascii="Arial" w:hAnsi="Arial" w:cs="Arial"/>
          <w:color w:val="000000"/>
          <w:lang w:val="es-ES_tradnl"/>
        </w:rPr>
        <w:t>, incluyendo también las universidades públicas</w:t>
      </w:r>
      <w:r>
        <w:rPr>
          <w:rFonts w:ascii="Arial" w:hAnsi="Arial" w:cs="Arial"/>
          <w:color w:val="000000"/>
          <w:lang w:val="es-ES_tradnl"/>
        </w:rPr>
        <w:t xml:space="preserve">. </w:t>
      </w:r>
      <w:r w:rsidR="005A2C81" w:rsidRPr="00D8167E">
        <w:rPr>
          <w:rFonts w:ascii="Arial" w:hAnsi="Arial" w:cs="Arial"/>
          <w:color w:val="000000"/>
          <w:lang w:val="es-ES_tradnl"/>
        </w:rPr>
        <w:t xml:space="preserve"> </w:t>
      </w:r>
    </w:p>
    <w:p w14:paraId="667DE5E0" w14:textId="77777777" w:rsidR="0090169C" w:rsidRDefault="0090169C" w:rsidP="005A2C81">
      <w:pPr>
        <w:autoSpaceDE w:val="0"/>
        <w:autoSpaceDN w:val="0"/>
        <w:adjustRightInd w:val="0"/>
        <w:spacing w:after="0" w:line="240" w:lineRule="auto"/>
        <w:jc w:val="both"/>
        <w:rPr>
          <w:rFonts w:ascii="Arial" w:hAnsi="Arial" w:cs="Arial"/>
          <w:color w:val="000000"/>
          <w:lang w:val="es-ES_tradnl"/>
        </w:rPr>
      </w:pPr>
    </w:p>
    <w:p w14:paraId="6DBB2362" w14:textId="79506B8C" w:rsidR="005A2C81" w:rsidRDefault="005A2C81" w:rsidP="005A2C81">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E</w:t>
      </w:r>
      <w:r w:rsidR="0090169C">
        <w:rPr>
          <w:rFonts w:ascii="Arial" w:hAnsi="Arial" w:cs="Arial"/>
          <w:color w:val="000000"/>
          <w:szCs w:val="28"/>
          <w:lang w:val="es-ES_tradnl"/>
        </w:rPr>
        <w:t xml:space="preserve">l </w:t>
      </w:r>
      <w:r w:rsidR="001C3DED">
        <w:rPr>
          <w:rFonts w:ascii="Arial" w:hAnsi="Arial" w:cs="Arial"/>
          <w:color w:val="000000"/>
          <w:szCs w:val="28"/>
          <w:lang w:val="es-ES_tradnl"/>
        </w:rPr>
        <w:t>D</w:t>
      </w:r>
      <w:r w:rsidR="0090169C">
        <w:rPr>
          <w:rFonts w:ascii="Arial" w:hAnsi="Arial" w:cs="Arial"/>
          <w:color w:val="000000"/>
          <w:szCs w:val="28"/>
          <w:lang w:val="es-ES_tradnl"/>
        </w:rPr>
        <w:t xml:space="preserve">ecreto ley </w:t>
      </w:r>
      <w:r w:rsidR="001C3DED">
        <w:rPr>
          <w:rFonts w:ascii="Arial" w:hAnsi="Arial" w:cs="Arial"/>
          <w:color w:val="000000"/>
          <w:szCs w:val="28"/>
          <w:lang w:val="es-ES_tradnl"/>
        </w:rPr>
        <w:t xml:space="preserve">se </w:t>
      </w:r>
      <w:r>
        <w:rPr>
          <w:rFonts w:ascii="Arial" w:hAnsi="Arial" w:cs="Arial"/>
          <w:color w:val="000000"/>
          <w:szCs w:val="28"/>
          <w:lang w:val="es-ES_tradnl"/>
        </w:rPr>
        <w:t>enmarca en la voluntad del Go</w:t>
      </w:r>
      <w:r w:rsidR="0090169C">
        <w:rPr>
          <w:rFonts w:ascii="Arial" w:hAnsi="Arial" w:cs="Arial"/>
          <w:color w:val="000000"/>
          <w:szCs w:val="28"/>
          <w:lang w:val="es-ES_tradnl"/>
        </w:rPr>
        <w:t xml:space="preserve">bierno catalán </w:t>
      </w:r>
      <w:r>
        <w:rPr>
          <w:rFonts w:ascii="Arial" w:hAnsi="Arial" w:cs="Arial"/>
          <w:color w:val="000000"/>
          <w:szCs w:val="28"/>
          <w:lang w:val="es-ES_tradnl"/>
        </w:rPr>
        <w:t xml:space="preserve">de facilitar, simplificar y agilizar la tramitación administrativa para conseguir que el máximo número de proyectos se puedan beneficiar de la financiación europea a través de estos fondos. De acuerdo con el texto del Decreto, </w:t>
      </w:r>
      <w:r w:rsidR="0090169C">
        <w:rPr>
          <w:rFonts w:ascii="Arial" w:hAnsi="Arial" w:cs="Arial"/>
          <w:color w:val="000000"/>
          <w:szCs w:val="28"/>
          <w:lang w:val="es-ES_tradnl"/>
        </w:rPr>
        <w:t xml:space="preserve">las claves para conseguirlo son </w:t>
      </w:r>
      <w:r>
        <w:rPr>
          <w:rFonts w:ascii="Arial" w:hAnsi="Arial" w:cs="Arial"/>
          <w:color w:val="000000"/>
          <w:szCs w:val="28"/>
          <w:lang w:val="es-ES_tradnl"/>
        </w:rPr>
        <w:t>la capacidad de articular alianzas entre los sectores público y privado con el objetivo de sumar esfuerzos y consensos entre los diferentes actores</w:t>
      </w:r>
      <w:r w:rsidR="0090169C">
        <w:rPr>
          <w:rFonts w:ascii="Arial" w:hAnsi="Arial" w:cs="Arial"/>
          <w:color w:val="000000"/>
          <w:szCs w:val="28"/>
          <w:lang w:val="es-ES_tradnl"/>
        </w:rPr>
        <w:t>, y una ágil, rigurosa y transparente tramitación de los procedimientos</w:t>
      </w:r>
      <w:r>
        <w:rPr>
          <w:rFonts w:ascii="Arial" w:hAnsi="Arial" w:cs="Arial"/>
          <w:color w:val="000000"/>
          <w:szCs w:val="28"/>
          <w:lang w:val="es-ES_tradnl"/>
        </w:rPr>
        <w:t>.</w:t>
      </w:r>
    </w:p>
    <w:p w14:paraId="3F496921" w14:textId="77777777" w:rsidR="005A2C81" w:rsidRDefault="005A2C81" w:rsidP="005A2C81">
      <w:pPr>
        <w:autoSpaceDE w:val="0"/>
        <w:autoSpaceDN w:val="0"/>
        <w:adjustRightInd w:val="0"/>
        <w:spacing w:after="0" w:line="240" w:lineRule="auto"/>
        <w:jc w:val="both"/>
        <w:rPr>
          <w:rFonts w:ascii="Arial" w:hAnsi="Arial" w:cs="Arial"/>
          <w:color w:val="000000"/>
          <w:szCs w:val="28"/>
          <w:lang w:val="es-ES_tradnl"/>
        </w:rPr>
      </w:pPr>
    </w:p>
    <w:p w14:paraId="1A8E95ED" w14:textId="34229006" w:rsidR="001C3DED" w:rsidRPr="00C62715" w:rsidRDefault="001C3DED" w:rsidP="001C3DED">
      <w:pPr>
        <w:autoSpaceDE w:val="0"/>
        <w:autoSpaceDN w:val="0"/>
        <w:adjustRightInd w:val="0"/>
        <w:spacing w:after="0" w:line="240" w:lineRule="auto"/>
        <w:jc w:val="both"/>
        <w:rPr>
          <w:rFonts w:ascii="Arial" w:hAnsi="Arial" w:cs="Arial"/>
          <w:szCs w:val="28"/>
          <w:lang w:val="es-ES_tradnl"/>
        </w:rPr>
      </w:pPr>
      <w:r>
        <w:rPr>
          <w:rFonts w:ascii="Arial" w:hAnsi="Arial" w:cs="Arial"/>
          <w:color w:val="000000"/>
          <w:szCs w:val="28"/>
          <w:lang w:val="es-ES_tradnl"/>
        </w:rPr>
        <w:t xml:space="preserve">La norma </w:t>
      </w:r>
      <w:r>
        <w:rPr>
          <w:rFonts w:ascii="Arial" w:hAnsi="Arial" w:cs="Arial"/>
          <w:szCs w:val="28"/>
          <w:lang w:val="es-ES_tradnl"/>
        </w:rPr>
        <w:t>aprobada hoy, que se estructura en treinta artículos, agrupados en siete títulos, algunos de ellos divididos en capítulos, siete disposiciones adicionales y una disposición final, y entrará en vigor el mismo día de su publicación en el DOGC, el próximo jueves, 4 de febrero.</w:t>
      </w:r>
    </w:p>
    <w:p w14:paraId="6281A1FF" w14:textId="77777777" w:rsidR="001C3DED" w:rsidRDefault="001C3DED" w:rsidP="005A2C81">
      <w:pPr>
        <w:autoSpaceDE w:val="0"/>
        <w:autoSpaceDN w:val="0"/>
        <w:adjustRightInd w:val="0"/>
        <w:spacing w:after="0" w:line="240" w:lineRule="auto"/>
        <w:jc w:val="both"/>
        <w:rPr>
          <w:rFonts w:ascii="Arial" w:hAnsi="Arial" w:cs="Arial"/>
          <w:color w:val="000000"/>
          <w:szCs w:val="28"/>
          <w:lang w:val="es-ES_tradnl"/>
        </w:rPr>
      </w:pPr>
    </w:p>
    <w:p w14:paraId="7E52DAA5" w14:textId="2E1858F5" w:rsidR="005A2C81" w:rsidRPr="001C3DED" w:rsidRDefault="0085585F" w:rsidP="005A2C81">
      <w:pPr>
        <w:autoSpaceDE w:val="0"/>
        <w:autoSpaceDN w:val="0"/>
        <w:adjustRightInd w:val="0"/>
        <w:spacing w:after="0" w:line="240" w:lineRule="auto"/>
        <w:jc w:val="both"/>
        <w:rPr>
          <w:rFonts w:ascii="Arial" w:hAnsi="Arial" w:cs="Arial"/>
          <w:b/>
          <w:color w:val="000000"/>
          <w:szCs w:val="28"/>
          <w:lang w:val="es-ES_tradnl"/>
        </w:rPr>
      </w:pPr>
      <w:r>
        <w:rPr>
          <w:rFonts w:ascii="Arial" w:hAnsi="Arial" w:cs="Arial"/>
          <w:color w:val="000000"/>
          <w:szCs w:val="28"/>
          <w:lang w:val="es-ES_tradnl"/>
        </w:rPr>
        <w:t>L</w:t>
      </w:r>
      <w:r w:rsidR="005A2C81">
        <w:rPr>
          <w:rFonts w:ascii="Arial" w:hAnsi="Arial" w:cs="Arial"/>
          <w:color w:val="000000"/>
          <w:szCs w:val="28"/>
          <w:lang w:val="es-ES_tradnl"/>
        </w:rPr>
        <w:t xml:space="preserve">a norma establece nuevas medidas de simplificación y agilización de procedimientos administrativos en </w:t>
      </w:r>
      <w:r w:rsidR="005A2C81">
        <w:rPr>
          <w:rFonts w:ascii="Arial" w:hAnsi="Arial" w:cs="Arial"/>
          <w:b/>
          <w:color w:val="000000"/>
          <w:szCs w:val="28"/>
          <w:lang w:val="es-ES_tradnl"/>
        </w:rPr>
        <w:t>cuatro ámbitos</w:t>
      </w:r>
      <w:r w:rsidR="005A2C81">
        <w:rPr>
          <w:rFonts w:ascii="Arial" w:hAnsi="Arial" w:cs="Arial"/>
          <w:color w:val="000000"/>
          <w:szCs w:val="28"/>
          <w:lang w:val="es-ES_tradnl"/>
        </w:rPr>
        <w:t>: contratación pública; gestión presupuestaria; subvenciones y ayudas; y convenios y consorcios</w:t>
      </w:r>
      <w:r w:rsidR="001C3DED">
        <w:rPr>
          <w:rFonts w:ascii="Arial" w:hAnsi="Arial" w:cs="Arial"/>
          <w:color w:val="000000"/>
          <w:szCs w:val="28"/>
          <w:lang w:val="es-ES_tradnl"/>
        </w:rPr>
        <w:t xml:space="preserve">, así como medidas para conseguir una gestión estratégica de la </w:t>
      </w:r>
      <w:r w:rsidR="001C3DED" w:rsidRPr="001C3DED">
        <w:rPr>
          <w:rFonts w:ascii="Arial" w:hAnsi="Arial" w:cs="Arial"/>
          <w:b/>
          <w:color w:val="000000"/>
          <w:szCs w:val="28"/>
          <w:lang w:val="es-ES_tradnl"/>
        </w:rPr>
        <w:t>función pública.</w:t>
      </w:r>
    </w:p>
    <w:p w14:paraId="2DB85489" w14:textId="05666CB8" w:rsidR="0085585F" w:rsidRDefault="0085585F" w:rsidP="005A2C81">
      <w:pPr>
        <w:autoSpaceDE w:val="0"/>
        <w:autoSpaceDN w:val="0"/>
        <w:adjustRightInd w:val="0"/>
        <w:spacing w:after="0" w:line="240" w:lineRule="auto"/>
        <w:jc w:val="both"/>
        <w:rPr>
          <w:rFonts w:ascii="Arial" w:hAnsi="Arial" w:cs="Arial"/>
          <w:color w:val="000000"/>
          <w:szCs w:val="28"/>
          <w:lang w:val="es-ES_tradnl"/>
        </w:rPr>
      </w:pPr>
    </w:p>
    <w:p w14:paraId="145A71C8" w14:textId="26FF4E25" w:rsidR="0085585F" w:rsidRDefault="0085585F" w:rsidP="0085585F">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lastRenderedPageBreak/>
        <w:t>En materia de</w:t>
      </w:r>
      <w:r w:rsidRPr="0085585F">
        <w:rPr>
          <w:rFonts w:ascii="Arial" w:hAnsi="Arial" w:cs="Arial"/>
          <w:b/>
          <w:color w:val="000000"/>
          <w:szCs w:val="28"/>
          <w:lang w:val="es-ES_tradnl"/>
        </w:rPr>
        <w:t xml:space="preserve"> c</w:t>
      </w:r>
      <w:r w:rsidR="005A2C81" w:rsidRPr="0085585F">
        <w:rPr>
          <w:rFonts w:ascii="Arial" w:hAnsi="Arial" w:cs="Arial"/>
          <w:b/>
          <w:color w:val="000000"/>
          <w:szCs w:val="28"/>
          <w:lang w:val="es-ES_tradnl"/>
        </w:rPr>
        <w:t>on</w:t>
      </w:r>
      <w:r w:rsidR="005A2C81">
        <w:rPr>
          <w:rFonts w:ascii="Arial" w:hAnsi="Arial" w:cs="Arial"/>
          <w:b/>
          <w:color w:val="000000"/>
          <w:szCs w:val="28"/>
          <w:lang w:val="es-ES_tradnl"/>
        </w:rPr>
        <w:t>tratación pública</w:t>
      </w:r>
      <w:r>
        <w:rPr>
          <w:rFonts w:ascii="Arial" w:hAnsi="Arial" w:cs="Arial"/>
          <w:b/>
          <w:color w:val="000000"/>
          <w:szCs w:val="28"/>
          <w:lang w:val="es-ES_tradnl"/>
        </w:rPr>
        <w:t xml:space="preserve">, </w:t>
      </w:r>
      <w:r w:rsidRPr="0085585F">
        <w:rPr>
          <w:rFonts w:ascii="Arial" w:hAnsi="Arial" w:cs="Arial"/>
          <w:color w:val="000000"/>
          <w:szCs w:val="28"/>
          <w:lang w:val="es-ES_tradnl"/>
        </w:rPr>
        <w:t xml:space="preserve">además </w:t>
      </w:r>
      <w:r>
        <w:rPr>
          <w:rFonts w:ascii="Arial" w:hAnsi="Arial" w:cs="Arial"/>
          <w:color w:val="000000"/>
          <w:szCs w:val="28"/>
          <w:lang w:val="es-ES_tradnl"/>
        </w:rPr>
        <w:t xml:space="preserve">de </w:t>
      </w:r>
      <w:r w:rsidR="005A2C81">
        <w:rPr>
          <w:rFonts w:ascii="Arial" w:hAnsi="Arial" w:cs="Arial"/>
          <w:color w:val="000000"/>
          <w:szCs w:val="28"/>
          <w:lang w:val="es-ES_tradnl"/>
        </w:rPr>
        <w:t>las medidas de carácter básico de reducción de plazos e incremento de los umbrales de los procedimientos abiertos y simplificados ya previ</w:t>
      </w:r>
      <w:r w:rsidR="00CF3874">
        <w:rPr>
          <w:rFonts w:ascii="Arial" w:hAnsi="Arial" w:cs="Arial"/>
          <w:color w:val="000000"/>
          <w:szCs w:val="28"/>
          <w:lang w:val="es-ES_tradnl"/>
        </w:rPr>
        <w:t>stos en el Real Decreto-ley 36/2020, de 30 de septiembre, por el que se aprueban medidas urgentes para la modernización de la Administración Pública y para la ejecución del Plan de Recuperación, Transformación y resiliencia, el Decreto</w:t>
      </w:r>
      <w:r w:rsidR="00224834">
        <w:rPr>
          <w:rFonts w:ascii="Arial" w:hAnsi="Arial" w:cs="Arial"/>
          <w:color w:val="000000"/>
          <w:szCs w:val="28"/>
          <w:lang w:val="es-ES_tradnl"/>
        </w:rPr>
        <w:t xml:space="preserve"> ley</w:t>
      </w:r>
      <w:r w:rsidR="00CF3874">
        <w:rPr>
          <w:rFonts w:ascii="Arial" w:hAnsi="Arial" w:cs="Arial"/>
          <w:color w:val="000000"/>
          <w:szCs w:val="28"/>
          <w:lang w:val="es-ES_tradnl"/>
        </w:rPr>
        <w:t xml:space="preserve"> aprobado incluye una serie de medidas en materia de simplificación y agilización de los procedimientos de contratación</w:t>
      </w:r>
      <w:r w:rsidR="00026690">
        <w:rPr>
          <w:rFonts w:ascii="Arial" w:hAnsi="Arial" w:cs="Arial"/>
          <w:color w:val="000000"/>
          <w:szCs w:val="28"/>
          <w:lang w:val="es-ES_tradnl"/>
        </w:rPr>
        <w:t xml:space="preserve"> promoviendo, al mismo tiempo, la contratación </w:t>
      </w:r>
      <w:r w:rsidR="00224834">
        <w:rPr>
          <w:rFonts w:ascii="Arial" w:hAnsi="Arial" w:cs="Arial"/>
          <w:color w:val="000000"/>
          <w:szCs w:val="28"/>
          <w:lang w:val="es-ES_tradnl"/>
        </w:rPr>
        <w:t xml:space="preserve">pública </w:t>
      </w:r>
      <w:r w:rsidR="00026690">
        <w:rPr>
          <w:rFonts w:ascii="Arial" w:hAnsi="Arial" w:cs="Arial"/>
          <w:color w:val="000000"/>
          <w:szCs w:val="28"/>
          <w:lang w:val="es-ES_tradnl"/>
        </w:rPr>
        <w:t xml:space="preserve">estratégica y </w:t>
      </w:r>
      <w:r w:rsidR="00224834">
        <w:rPr>
          <w:rFonts w:ascii="Arial" w:hAnsi="Arial" w:cs="Arial"/>
          <w:color w:val="000000"/>
          <w:szCs w:val="28"/>
          <w:lang w:val="es-ES_tradnl"/>
        </w:rPr>
        <w:t xml:space="preserve">de calidad y </w:t>
      </w:r>
      <w:r w:rsidR="00026690">
        <w:rPr>
          <w:rFonts w:ascii="Arial" w:hAnsi="Arial" w:cs="Arial"/>
          <w:color w:val="000000"/>
          <w:szCs w:val="28"/>
          <w:lang w:val="es-ES_tradnl"/>
        </w:rPr>
        <w:t xml:space="preserve">la innovación. </w:t>
      </w:r>
    </w:p>
    <w:p w14:paraId="3508B0BC" w14:textId="2970EBA6" w:rsidR="00026690" w:rsidRDefault="00026690" w:rsidP="0085585F">
      <w:pPr>
        <w:autoSpaceDE w:val="0"/>
        <w:autoSpaceDN w:val="0"/>
        <w:adjustRightInd w:val="0"/>
        <w:spacing w:after="0" w:line="240" w:lineRule="auto"/>
        <w:jc w:val="both"/>
        <w:rPr>
          <w:rFonts w:ascii="Arial" w:hAnsi="Arial" w:cs="Arial"/>
          <w:color w:val="000000"/>
          <w:szCs w:val="28"/>
          <w:lang w:val="es-ES_tradnl"/>
        </w:rPr>
      </w:pPr>
    </w:p>
    <w:p w14:paraId="03D6DBD9" w14:textId="0A57E452" w:rsidR="00026690" w:rsidRPr="00026690" w:rsidRDefault="00026690" w:rsidP="00026690">
      <w:pPr>
        <w:spacing w:after="360" w:line="257" w:lineRule="auto"/>
        <w:jc w:val="both"/>
        <w:rPr>
          <w:rFonts w:ascii="Arial" w:eastAsia="Verdana" w:hAnsi="Arial" w:cs="Arial"/>
          <w:lang w:val="es-ES"/>
        </w:rPr>
      </w:pPr>
      <w:r w:rsidRPr="00026690">
        <w:rPr>
          <w:rFonts w:ascii="Arial" w:eastAsia="Verdana" w:hAnsi="Arial" w:cs="Arial"/>
          <w:lang w:val="es-ES"/>
        </w:rPr>
        <w:t>Así, por ejemplo, se señala que debe velarse de forma especial por incorporar de forma transversal y preceptiva en todos los contratos de la Administración catalana y de las entidades de su sector público y universidades públicas, de criterios sociales y medioambientales, de digitalización e innovación y de responsabilidad social corporativa, siempre que guarden relación con el objeto del contrato, y facilitar el acceso a las pequeñas y medianas empresas y a las empres</w:t>
      </w:r>
      <w:r>
        <w:rPr>
          <w:rFonts w:ascii="Arial" w:eastAsia="Verdana" w:hAnsi="Arial" w:cs="Arial"/>
          <w:lang w:val="es-ES"/>
        </w:rPr>
        <w:t>a</w:t>
      </w:r>
      <w:r w:rsidRPr="00026690">
        <w:rPr>
          <w:rFonts w:ascii="Arial" w:eastAsia="Verdana" w:hAnsi="Arial" w:cs="Arial"/>
          <w:lang w:val="es-ES"/>
        </w:rPr>
        <w:t>s de econom</w:t>
      </w:r>
      <w:r>
        <w:rPr>
          <w:rFonts w:ascii="Arial" w:eastAsia="Verdana" w:hAnsi="Arial" w:cs="Arial"/>
          <w:lang w:val="es-ES"/>
        </w:rPr>
        <w:t>í</w:t>
      </w:r>
      <w:r w:rsidRPr="00026690">
        <w:rPr>
          <w:rFonts w:ascii="Arial" w:eastAsia="Verdana" w:hAnsi="Arial" w:cs="Arial"/>
          <w:lang w:val="es-ES"/>
        </w:rPr>
        <w:t xml:space="preserve">a social, así como a las empresas emergentes, teniendo también en cuenta el valor que puedan aportar en conocimiento. </w:t>
      </w:r>
      <w:r>
        <w:rPr>
          <w:rFonts w:ascii="Arial" w:eastAsia="Verdana" w:hAnsi="Arial" w:cs="Arial"/>
          <w:lang w:val="es-ES"/>
        </w:rPr>
        <w:t xml:space="preserve"> </w:t>
      </w:r>
    </w:p>
    <w:p w14:paraId="2D9AF765" w14:textId="2294D324" w:rsidR="0085585F" w:rsidRDefault="00026690" w:rsidP="0085585F">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Asimismo, </w:t>
      </w:r>
      <w:r w:rsidR="0085585F">
        <w:rPr>
          <w:rFonts w:ascii="Arial" w:hAnsi="Arial" w:cs="Arial"/>
          <w:color w:val="000000"/>
          <w:szCs w:val="28"/>
          <w:lang w:val="es-ES_tradnl"/>
        </w:rPr>
        <w:t xml:space="preserve">se promuevan las consultas preliminares de mercado para facilitar la concurrencia y la participación de las pequeñas y medianas empresas y favorecer las soluciones emergentes por parte de las </w:t>
      </w:r>
      <w:proofErr w:type="spellStart"/>
      <w:r>
        <w:rPr>
          <w:rFonts w:ascii="Arial" w:hAnsi="Arial" w:cs="Arial"/>
          <w:color w:val="000000"/>
          <w:szCs w:val="28"/>
          <w:lang w:val="es-ES_tradnl"/>
        </w:rPr>
        <w:t>start</w:t>
      </w:r>
      <w:proofErr w:type="spellEnd"/>
      <w:r>
        <w:rPr>
          <w:rFonts w:ascii="Arial" w:hAnsi="Arial" w:cs="Arial"/>
          <w:color w:val="000000"/>
          <w:szCs w:val="28"/>
          <w:lang w:val="es-ES_tradnl"/>
        </w:rPr>
        <w:t xml:space="preserve">-ups, </w:t>
      </w:r>
      <w:r w:rsidR="0085585F">
        <w:rPr>
          <w:rFonts w:ascii="Arial" w:hAnsi="Arial" w:cs="Arial"/>
          <w:color w:val="000000"/>
          <w:szCs w:val="28"/>
          <w:lang w:val="es-ES_tradnl"/>
        </w:rPr>
        <w:t>pero</w:t>
      </w:r>
      <w:r>
        <w:rPr>
          <w:rFonts w:ascii="Arial" w:hAnsi="Arial" w:cs="Arial"/>
          <w:color w:val="000000"/>
          <w:szCs w:val="28"/>
          <w:lang w:val="es-ES_tradnl"/>
        </w:rPr>
        <w:t xml:space="preserve"> limitando el plazo de duración, que deberá ser </w:t>
      </w:r>
      <w:r w:rsidR="0085585F">
        <w:rPr>
          <w:rFonts w:ascii="Arial" w:hAnsi="Arial" w:cs="Arial"/>
          <w:color w:val="000000"/>
          <w:szCs w:val="28"/>
          <w:lang w:val="es-ES_tradnl"/>
        </w:rPr>
        <w:t>de un mes desde la publicación del anuncio en la Plataforma de Servicios de Contratac</w:t>
      </w:r>
      <w:r w:rsidR="005A07C1">
        <w:rPr>
          <w:rFonts w:ascii="Arial" w:hAnsi="Arial" w:cs="Arial"/>
          <w:color w:val="000000"/>
          <w:szCs w:val="28"/>
          <w:lang w:val="es-ES_tradnl"/>
        </w:rPr>
        <w:t xml:space="preserve">ión </w:t>
      </w:r>
      <w:r w:rsidR="0085585F">
        <w:rPr>
          <w:rFonts w:ascii="Arial" w:hAnsi="Arial" w:cs="Arial"/>
          <w:color w:val="000000"/>
          <w:szCs w:val="28"/>
          <w:lang w:val="es-ES_tradnl"/>
        </w:rPr>
        <w:t>Pública.</w:t>
      </w:r>
      <w:r>
        <w:rPr>
          <w:rFonts w:ascii="Arial" w:hAnsi="Arial" w:cs="Arial"/>
          <w:color w:val="000000"/>
          <w:szCs w:val="28"/>
          <w:lang w:val="es-ES_tradnl"/>
        </w:rPr>
        <w:t xml:space="preserve"> También se establece como procedimiento ordinario de tramitación el de urgencia, previsto en el artículo 119 LCSP</w:t>
      </w:r>
      <w:r w:rsidR="00224834">
        <w:rPr>
          <w:rFonts w:ascii="Arial" w:hAnsi="Arial" w:cs="Arial"/>
          <w:color w:val="000000"/>
          <w:szCs w:val="28"/>
          <w:lang w:val="es-ES_tradnl"/>
        </w:rPr>
        <w:t xml:space="preserve">, con la finalidad de reducir los plazos de los distintos trámites a la mitad respectando las excepciones previstas en la legislación básica. </w:t>
      </w:r>
      <w:r>
        <w:rPr>
          <w:rFonts w:ascii="Arial" w:hAnsi="Arial" w:cs="Arial"/>
          <w:color w:val="000000"/>
          <w:szCs w:val="28"/>
          <w:lang w:val="es-ES_tradnl"/>
        </w:rPr>
        <w:t xml:space="preserve"> </w:t>
      </w:r>
    </w:p>
    <w:p w14:paraId="7F3C5973" w14:textId="494083DE" w:rsidR="00026690" w:rsidRDefault="00026690" w:rsidP="0085585F">
      <w:pPr>
        <w:autoSpaceDE w:val="0"/>
        <w:autoSpaceDN w:val="0"/>
        <w:adjustRightInd w:val="0"/>
        <w:spacing w:after="0" w:line="240" w:lineRule="auto"/>
        <w:jc w:val="both"/>
        <w:rPr>
          <w:rFonts w:ascii="Arial" w:hAnsi="Arial" w:cs="Arial"/>
          <w:color w:val="000000"/>
          <w:szCs w:val="28"/>
          <w:lang w:val="es-ES_tradnl"/>
        </w:rPr>
      </w:pPr>
    </w:p>
    <w:p w14:paraId="04D43F10" w14:textId="6C795299" w:rsidR="00085EA7" w:rsidRDefault="00026690" w:rsidP="00085EA7">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Como medidas de simplificación y agilización se establece que l</w:t>
      </w:r>
      <w:r w:rsidR="00CF3874" w:rsidRPr="00CF3874">
        <w:rPr>
          <w:rFonts w:ascii="Arial" w:hAnsi="Arial" w:cs="Arial"/>
          <w:color w:val="000000"/>
          <w:szCs w:val="28"/>
          <w:lang w:val="es-ES_tradnl"/>
        </w:rPr>
        <w:t xml:space="preserve">a Dirección General de Contratación Pública y las entidades locales diseñarán y aprobarán </w:t>
      </w:r>
      <w:r>
        <w:rPr>
          <w:rFonts w:ascii="Arial" w:hAnsi="Arial" w:cs="Arial"/>
          <w:color w:val="000000"/>
          <w:szCs w:val="28"/>
          <w:lang w:val="es-ES_tradnl"/>
        </w:rPr>
        <w:t xml:space="preserve">modelos de </w:t>
      </w:r>
      <w:r w:rsidR="00CF3874" w:rsidRPr="00CF3874">
        <w:rPr>
          <w:rFonts w:ascii="Arial" w:hAnsi="Arial" w:cs="Arial"/>
          <w:color w:val="000000"/>
          <w:szCs w:val="28"/>
          <w:lang w:val="es-ES_tradnl"/>
        </w:rPr>
        <w:t>pliegos de cláusulas administrativas y modelos o formularios de prescripciones técnicas</w:t>
      </w:r>
      <w:r w:rsidR="00224834">
        <w:rPr>
          <w:rFonts w:ascii="Arial" w:hAnsi="Arial" w:cs="Arial"/>
          <w:color w:val="000000"/>
          <w:szCs w:val="28"/>
          <w:lang w:val="es-ES_tradnl"/>
        </w:rPr>
        <w:t>, de uso preferente,</w:t>
      </w:r>
      <w:r w:rsidR="00CF3874" w:rsidRPr="00CF3874">
        <w:rPr>
          <w:rFonts w:ascii="Arial" w:hAnsi="Arial" w:cs="Arial"/>
          <w:color w:val="000000"/>
          <w:szCs w:val="28"/>
          <w:lang w:val="es-ES_tradnl"/>
        </w:rPr>
        <w:t xml:space="preserve"> para homogeneizar y agilizar los procesos de contratación. Así, se eliminarán trámites como el informe de los servicios jurídicos.</w:t>
      </w:r>
      <w:r>
        <w:rPr>
          <w:rFonts w:ascii="Arial" w:hAnsi="Arial" w:cs="Arial"/>
          <w:color w:val="000000"/>
          <w:szCs w:val="28"/>
          <w:lang w:val="es-ES_tradnl"/>
        </w:rPr>
        <w:t xml:space="preserve"> Dichos pliegos deberán tener en cuenta un conjunto de criterios</w:t>
      </w:r>
      <w:r w:rsidR="00085EA7">
        <w:rPr>
          <w:rFonts w:ascii="Arial" w:hAnsi="Arial" w:cs="Arial"/>
          <w:color w:val="000000"/>
          <w:szCs w:val="28"/>
          <w:lang w:val="es-ES_tradnl"/>
        </w:rPr>
        <w:t xml:space="preserve">: </w:t>
      </w:r>
      <w:r>
        <w:rPr>
          <w:rFonts w:ascii="Arial" w:hAnsi="Arial" w:cs="Arial"/>
          <w:color w:val="000000"/>
          <w:szCs w:val="28"/>
          <w:lang w:val="es-ES_tradnl"/>
        </w:rPr>
        <w:t xml:space="preserve">en el caso de contratos que se liciten por lotes, </w:t>
      </w:r>
      <w:r w:rsidR="00085EA7">
        <w:rPr>
          <w:rFonts w:ascii="Arial" w:hAnsi="Arial" w:cs="Arial"/>
          <w:color w:val="000000"/>
          <w:szCs w:val="28"/>
          <w:lang w:val="es-ES_tradnl"/>
        </w:rPr>
        <w:t>se pr</w:t>
      </w:r>
      <w:r w:rsidR="00CF3874" w:rsidRPr="00CF3874">
        <w:rPr>
          <w:rFonts w:ascii="Arial" w:hAnsi="Arial" w:cs="Arial"/>
          <w:color w:val="000000"/>
          <w:szCs w:val="28"/>
          <w:lang w:val="es-ES_tradnl"/>
        </w:rPr>
        <w:t>ocurará establecer una limitación de licitación o de adjudicación por lo que respecta al número de lotes con la finalidad de favorecer el acceso de las pequeñas y medianas empresas</w:t>
      </w:r>
      <w:r w:rsidR="00085EA7">
        <w:rPr>
          <w:rFonts w:ascii="Arial" w:hAnsi="Arial" w:cs="Arial"/>
          <w:color w:val="000000"/>
          <w:szCs w:val="28"/>
          <w:lang w:val="es-ES_tradnl"/>
        </w:rPr>
        <w:t>; en los contratos no armonizados se adaptarán los criterios de solvencia a las empresas de nueva creación; se prioriza el uso de criterios evaluables mediante fórmulas, de los que sólo el 35% podrá</w:t>
      </w:r>
      <w:r w:rsidR="00224834">
        <w:rPr>
          <w:rFonts w:ascii="Arial" w:hAnsi="Arial" w:cs="Arial"/>
          <w:color w:val="000000"/>
          <w:szCs w:val="28"/>
          <w:lang w:val="es-ES_tradnl"/>
        </w:rPr>
        <w:t>n</w:t>
      </w:r>
      <w:r w:rsidR="00085EA7">
        <w:rPr>
          <w:rFonts w:ascii="Arial" w:hAnsi="Arial" w:cs="Arial"/>
          <w:color w:val="000000"/>
          <w:szCs w:val="28"/>
          <w:lang w:val="es-ES_tradnl"/>
        </w:rPr>
        <w:t xml:space="preserve"> corresponder al precio. Asimismo, se eliminan algunos informes preceptivos en la tramitación de los contratos que requieren autorización del Gobierno catalán. </w:t>
      </w:r>
    </w:p>
    <w:p w14:paraId="04FBD19D" w14:textId="77777777" w:rsidR="00085EA7" w:rsidRDefault="00085EA7" w:rsidP="00085EA7">
      <w:pPr>
        <w:autoSpaceDE w:val="0"/>
        <w:autoSpaceDN w:val="0"/>
        <w:adjustRightInd w:val="0"/>
        <w:spacing w:after="0" w:line="240" w:lineRule="auto"/>
        <w:jc w:val="both"/>
        <w:rPr>
          <w:rFonts w:ascii="Arial" w:hAnsi="Arial" w:cs="Arial"/>
          <w:color w:val="000000"/>
          <w:szCs w:val="28"/>
          <w:lang w:val="es-ES_tradnl"/>
        </w:rPr>
      </w:pPr>
    </w:p>
    <w:p w14:paraId="5FA108A6" w14:textId="2A04E0BA" w:rsidR="00085EA7" w:rsidRPr="00CF3874" w:rsidRDefault="00085EA7" w:rsidP="00085EA7">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Los modelos de pliego deberán incorporar alguno de los criterios de adjudicación y/o condiciones especiales de ejecución como por ejemplo mejoras salariales o de las condiciones laborales, estabilidad laboral, incorporación de personas </w:t>
      </w:r>
      <w:r w:rsidR="00224834">
        <w:rPr>
          <w:rFonts w:ascii="Arial" w:hAnsi="Arial" w:cs="Arial"/>
          <w:color w:val="000000"/>
          <w:szCs w:val="28"/>
          <w:lang w:val="es-ES_tradnl"/>
        </w:rPr>
        <w:t>en</w:t>
      </w:r>
      <w:r>
        <w:rPr>
          <w:rFonts w:ascii="Arial" w:hAnsi="Arial" w:cs="Arial"/>
          <w:color w:val="000000"/>
          <w:szCs w:val="28"/>
          <w:lang w:val="es-ES_tradnl"/>
        </w:rPr>
        <w:t xml:space="preserve"> riesgo de exclusión (incluidas las personas en </w:t>
      </w:r>
      <w:r w:rsidR="00224834">
        <w:rPr>
          <w:rFonts w:ascii="Arial" w:hAnsi="Arial" w:cs="Arial"/>
          <w:color w:val="000000"/>
          <w:szCs w:val="28"/>
          <w:lang w:val="es-ES_tradnl"/>
        </w:rPr>
        <w:t xml:space="preserve">situación de </w:t>
      </w:r>
      <w:r>
        <w:rPr>
          <w:rFonts w:ascii="Arial" w:hAnsi="Arial" w:cs="Arial"/>
          <w:color w:val="000000"/>
          <w:szCs w:val="28"/>
          <w:lang w:val="es-ES_tradnl"/>
        </w:rPr>
        <w:t xml:space="preserve">paro de larga duración), subcontratación con algún centro especial de trabajo o empresa de inserción, cálculo del ciclo de vida, comercio justo, productos de proximidad, criterios ambientales, de digitalización y de innovación y conocimiento, de fomento de las pymes y de las entidades del tercer sector, o </w:t>
      </w:r>
      <w:r w:rsidR="00224834">
        <w:rPr>
          <w:rFonts w:ascii="Arial" w:hAnsi="Arial" w:cs="Arial"/>
          <w:color w:val="000000"/>
          <w:szCs w:val="28"/>
          <w:lang w:val="es-ES_tradnl"/>
        </w:rPr>
        <w:t xml:space="preserve">de </w:t>
      </w:r>
      <w:r>
        <w:rPr>
          <w:rFonts w:ascii="Arial" w:hAnsi="Arial" w:cs="Arial"/>
          <w:color w:val="000000"/>
          <w:szCs w:val="28"/>
          <w:lang w:val="es-ES_tradnl"/>
        </w:rPr>
        <w:t>igualdad de género.</w:t>
      </w:r>
    </w:p>
    <w:p w14:paraId="50406DA7" w14:textId="2C279036" w:rsidR="00CF3874" w:rsidRPr="00CF3874" w:rsidRDefault="00085EA7" w:rsidP="00085EA7">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 </w:t>
      </w:r>
    </w:p>
    <w:p w14:paraId="186C9A21" w14:textId="21D6CD2F" w:rsidR="00CF3874" w:rsidRDefault="00085EA7" w:rsidP="00CF3874">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En relación al control y al seguimiento de los contratos financiados con los fondos del Mecanismo de Recuperación y Resiliencia y del Fondo REACT-EU, se </w:t>
      </w:r>
      <w:r w:rsidR="00224834">
        <w:rPr>
          <w:rFonts w:ascii="Arial" w:hAnsi="Arial" w:cs="Arial"/>
          <w:color w:val="000000"/>
          <w:szCs w:val="28"/>
          <w:lang w:val="es-ES_tradnl"/>
        </w:rPr>
        <w:t xml:space="preserve">refuerza la figura del Responsable del contrato y se crea </w:t>
      </w:r>
      <w:r>
        <w:rPr>
          <w:rFonts w:ascii="Arial" w:hAnsi="Arial" w:cs="Arial"/>
          <w:color w:val="000000"/>
          <w:szCs w:val="28"/>
          <w:lang w:val="es-ES_tradnl"/>
        </w:rPr>
        <w:t xml:space="preserve">una </w:t>
      </w:r>
      <w:r w:rsidR="00CF3874">
        <w:rPr>
          <w:rFonts w:ascii="Arial" w:hAnsi="Arial" w:cs="Arial"/>
          <w:color w:val="000000"/>
          <w:szCs w:val="28"/>
          <w:lang w:val="es-ES_tradnl"/>
        </w:rPr>
        <w:t>Comisión mixta de Seguimiento que tendrá como funciones el seguimiento de la ejecución de este tipo de contratos</w:t>
      </w:r>
      <w:r w:rsidR="00224834">
        <w:rPr>
          <w:rFonts w:ascii="Arial" w:hAnsi="Arial" w:cs="Arial"/>
          <w:color w:val="000000"/>
          <w:szCs w:val="28"/>
          <w:lang w:val="es-ES_tradnl"/>
        </w:rPr>
        <w:t xml:space="preserve">, y a la que </w:t>
      </w:r>
      <w:r w:rsidR="00224834">
        <w:rPr>
          <w:rFonts w:ascii="Arial" w:hAnsi="Arial" w:cs="Arial"/>
          <w:color w:val="000000"/>
          <w:szCs w:val="28"/>
          <w:lang w:val="es-ES_tradnl"/>
        </w:rPr>
        <w:lastRenderedPageBreak/>
        <w:t>deberá reportar el Responsable del contrato</w:t>
      </w:r>
      <w:r w:rsidR="00CF3874">
        <w:rPr>
          <w:rFonts w:ascii="Arial" w:hAnsi="Arial" w:cs="Arial"/>
          <w:color w:val="000000"/>
          <w:szCs w:val="28"/>
          <w:lang w:val="es-ES_tradnl"/>
        </w:rPr>
        <w:t>. Con carácter consultivo,</w:t>
      </w:r>
      <w:r w:rsidR="00224834">
        <w:rPr>
          <w:rFonts w:ascii="Arial" w:hAnsi="Arial" w:cs="Arial"/>
          <w:color w:val="000000"/>
          <w:szCs w:val="28"/>
          <w:lang w:val="es-ES_tradnl"/>
        </w:rPr>
        <w:t xml:space="preserve"> la Comisión</w:t>
      </w:r>
      <w:r w:rsidR="00CF3874">
        <w:rPr>
          <w:rFonts w:ascii="Arial" w:hAnsi="Arial" w:cs="Arial"/>
          <w:color w:val="000000"/>
          <w:szCs w:val="28"/>
          <w:lang w:val="es-ES_tradnl"/>
        </w:rPr>
        <w:t xml:space="preserve"> hará recomendaciones e informes en relación con el seguimiento de los contratos,</w:t>
      </w:r>
      <w:r w:rsidR="00224834">
        <w:rPr>
          <w:rFonts w:ascii="Arial" w:hAnsi="Arial" w:cs="Arial"/>
          <w:color w:val="000000"/>
          <w:szCs w:val="28"/>
          <w:lang w:val="es-ES_tradnl"/>
        </w:rPr>
        <w:t xml:space="preserve"> que se pu</w:t>
      </w:r>
      <w:r w:rsidR="00CF3874">
        <w:rPr>
          <w:rFonts w:ascii="Arial" w:hAnsi="Arial" w:cs="Arial"/>
          <w:color w:val="000000"/>
          <w:szCs w:val="28"/>
          <w:lang w:val="es-ES_tradnl"/>
        </w:rPr>
        <w:t>blicarán en el Portal de Contratación Pública de la Generalitat.</w:t>
      </w:r>
    </w:p>
    <w:p w14:paraId="19619AFD" w14:textId="77777777" w:rsidR="00CF3874" w:rsidRDefault="00CF3874" w:rsidP="00CF3874">
      <w:pPr>
        <w:autoSpaceDE w:val="0"/>
        <w:autoSpaceDN w:val="0"/>
        <w:adjustRightInd w:val="0"/>
        <w:spacing w:after="0" w:line="240" w:lineRule="auto"/>
        <w:jc w:val="both"/>
        <w:rPr>
          <w:rFonts w:ascii="Arial" w:hAnsi="Arial" w:cs="Arial"/>
          <w:color w:val="000000"/>
          <w:szCs w:val="28"/>
          <w:lang w:val="es-ES_tradnl"/>
        </w:rPr>
      </w:pPr>
    </w:p>
    <w:p w14:paraId="7C98DAC6" w14:textId="12C5D785" w:rsidR="003279A4" w:rsidRDefault="00085EA7" w:rsidP="00085EA7">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En </w:t>
      </w:r>
      <w:r w:rsidRPr="00085EA7">
        <w:rPr>
          <w:rFonts w:ascii="Arial" w:hAnsi="Arial" w:cs="Arial"/>
          <w:b/>
          <w:color w:val="000000"/>
          <w:szCs w:val="28"/>
          <w:lang w:val="es-ES_tradnl"/>
        </w:rPr>
        <w:t>materia de gestión presupuestaria y financiera</w:t>
      </w:r>
      <w:r>
        <w:rPr>
          <w:rFonts w:ascii="Arial" w:hAnsi="Arial" w:cs="Arial"/>
          <w:color w:val="000000"/>
          <w:szCs w:val="28"/>
          <w:lang w:val="es-ES_tradnl"/>
        </w:rPr>
        <w:t xml:space="preserve">, el Decreto ley también incluye medidas para la identificación de los créditos </w:t>
      </w:r>
      <w:r w:rsidR="003279A4">
        <w:rPr>
          <w:rFonts w:ascii="Arial" w:hAnsi="Arial" w:cs="Arial"/>
          <w:color w:val="000000"/>
          <w:szCs w:val="28"/>
          <w:lang w:val="es-ES_tradnl"/>
        </w:rPr>
        <w:t>presupuestarios financiados con fondos procedentes del Mecanismo de Recuperación y Resiliencia y del Fondo REACT-EU</w:t>
      </w:r>
      <w:r>
        <w:rPr>
          <w:rFonts w:ascii="Arial" w:hAnsi="Arial" w:cs="Arial"/>
          <w:color w:val="000000"/>
          <w:szCs w:val="28"/>
          <w:lang w:val="es-ES_tradnl"/>
        </w:rPr>
        <w:t xml:space="preserve">, así como para </w:t>
      </w:r>
      <w:r w:rsidR="003279A4">
        <w:rPr>
          <w:rFonts w:ascii="Arial" w:hAnsi="Arial" w:cs="Arial"/>
          <w:color w:val="000000"/>
          <w:szCs w:val="28"/>
          <w:lang w:val="es-ES_tradnl"/>
        </w:rPr>
        <w:t>los gastos imputados a los diferentes proyectos o iniciativas</w:t>
      </w:r>
      <w:r>
        <w:rPr>
          <w:rFonts w:ascii="Arial" w:hAnsi="Arial" w:cs="Arial"/>
          <w:color w:val="000000"/>
          <w:szCs w:val="28"/>
          <w:lang w:val="es-ES_tradnl"/>
        </w:rPr>
        <w:t>, que</w:t>
      </w:r>
      <w:r w:rsidR="003279A4">
        <w:rPr>
          <w:rFonts w:ascii="Arial" w:hAnsi="Arial" w:cs="Arial"/>
          <w:color w:val="000000"/>
          <w:szCs w:val="28"/>
          <w:lang w:val="es-ES_tradnl"/>
        </w:rPr>
        <w:t xml:space="preserve"> se identificarán mediante el código de referencia único del proyecto o iniciativa que haya asignado la Autoridad de gestión nacional del programa o mecanismo comunitario correspondiente, así como el de la entidad a que correspondan; también se podrán adquirir compromisos de gasto de carácter plurianual en el caso de expedientes que se financien con estos fondos europeos, pero no más allá del 2026 en el caso del MMR, y de 2023 en el de FR-EU.</w:t>
      </w:r>
    </w:p>
    <w:p w14:paraId="4AE9D5D1" w14:textId="00D61AAD" w:rsidR="00085EA7" w:rsidRDefault="00085EA7" w:rsidP="00085EA7">
      <w:pPr>
        <w:autoSpaceDE w:val="0"/>
        <w:autoSpaceDN w:val="0"/>
        <w:adjustRightInd w:val="0"/>
        <w:spacing w:after="0" w:line="240" w:lineRule="auto"/>
        <w:jc w:val="both"/>
        <w:rPr>
          <w:rFonts w:ascii="Arial" w:hAnsi="Arial" w:cs="Arial"/>
          <w:color w:val="000000"/>
          <w:szCs w:val="28"/>
          <w:lang w:val="es-ES_tradnl"/>
        </w:rPr>
      </w:pPr>
    </w:p>
    <w:p w14:paraId="1F10128E" w14:textId="28DEECDF" w:rsidR="003279A4" w:rsidRDefault="00085EA7" w:rsidP="00085EA7">
      <w:pPr>
        <w:autoSpaceDE w:val="0"/>
        <w:autoSpaceDN w:val="0"/>
        <w:adjustRightInd w:val="0"/>
        <w:spacing w:after="0" w:line="240" w:lineRule="auto"/>
        <w:jc w:val="both"/>
        <w:rPr>
          <w:rFonts w:ascii="Arial" w:hAnsi="Arial" w:cs="Arial"/>
          <w:color w:val="000000"/>
          <w:szCs w:val="28"/>
          <w:lang w:val="es-ES_tradnl"/>
        </w:rPr>
      </w:pPr>
      <w:r>
        <w:rPr>
          <w:rFonts w:ascii="Arial" w:hAnsi="Arial" w:cs="Arial"/>
          <w:color w:val="000000"/>
          <w:szCs w:val="28"/>
          <w:lang w:val="es-ES_tradnl"/>
        </w:rPr>
        <w:t xml:space="preserve">En relación a las </w:t>
      </w:r>
      <w:r w:rsidRPr="00085EA7">
        <w:rPr>
          <w:rFonts w:ascii="Arial" w:hAnsi="Arial" w:cs="Arial"/>
          <w:b/>
          <w:color w:val="000000"/>
          <w:szCs w:val="28"/>
          <w:lang w:val="es-ES_tradnl"/>
        </w:rPr>
        <w:t>s</w:t>
      </w:r>
      <w:r w:rsidR="003279A4" w:rsidRPr="00085EA7">
        <w:rPr>
          <w:rFonts w:ascii="Arial" w:hAnsi="Arial" w:cs="Arial"/>
          <w:b/>
          <w:color w:val="000000"/>
          <w:szCs w:val="28"/>
          <w:lang w:val="es-ES_tradnl"/>
        </w:rPr>
        <w:t>ub</w:t>
      </w:r>
      <w:r w:rsidR="003279A4">
        <w:rPr>
          <w:rFonts w:ascii="Arial" w:hAnsi="Arial" w:cs="Arial"/>
          <w:b/>
          <w:color w:val="000000"/>
          <w:szCs w:val="28"/>
          <w:lang w:val="es-ES_tradnl"/>
        </w:rPr>
        <w:t>venciones y ayudas</w:t>
      </w:r>
      <w:r>
        <w:rPr>
          <w:rFonts w:ascii="Arial" w:hAnsi="Arial" w:cs="Arial"/>
          <w:b/>
          <w:color w:val="000000"/>
          <w:szCs w:val="28"/>
          <w:lang w:val="es-ES_tradnl"/>
        </w:rPr>
        <w:t>, e</w:t>
      </w:r>
      <w:r w:rsidR="003279A4">
        <w:rPr>
          <w:rFonts w:ascii="Arial" w:hAnsi="Arial" w:cs="Arial"/>
          <w:color w:val="000000"/>
          <w:szCs w:val="28"/>
          <w:lang w:val="es-ES_tradnl"/>
        </w:rPr>
        <w:t>l Decreto ley establece la posibilidad de publicar de manera simultánea las bases reguladoras y las convocatorias de las subvenciones. Esta modificación permitirá acortar plazos y agilizar las actuaciones administrativas intrínsecas a estos procesos administrativos. Además, se podrá sustituir la acreditación del cumplimiento de las obligaciones tributarias y con la Seguridad Social por una declaración responsable, cuando el importe de la subvención sea inferior a 10.000 euros, y, en algunos casos, no hará falta aportar justificantes de gasto y será suficiente con presentar la cuenta justificativa.</w:t>
      </w:r>
      <w:r>
        <w:rPr>
          <w:rFonts w:ascii="Arial" w:hAnsi="Arial" w:cs="Arial"/>
          <w:color w:val="000000"/>
          <w:szCs w:val="28"/>
          <w:lang w:val="es-ES_tradnl"/>
        </w:rPr>
        <w:t xml:space="preserve"> </w:t>
      </w:r>
    </w:p>
    <w:p w14:paraId="0B31FB16" w14:textId="5C5DEF43" w:rsidR="00085EA7" w:rsidRDefault="00085EA7" w:rsidP="00085EA7">
      <w:pPr>
        <w:autoSpaceDE w:val="0"/>
        <w:autoSpaceDN w:val="0"/>
        <w:adjustRightInd w:val="0"/>
        <w:spacing w:after="0" w:line="240" w:lineRule="auto"/>
        <w:jc w:val="both"/>
        <w:rPr>
          <w:rFonts w:ascii="Arial" w:hAnsi="Arial" w:cs="Arial"/>
          <w:color w:val="000000"/>
          <w:szCs w:val="28"/>
          <w:lang w:val="es-ES_tradnl"/>
        </w:rPr>
      </w:pPr>
    </w:p>
    <w:p w14:paraId="346B7C20" w14:textId="34CD331C" w:rsidR="003279A4" w:rsidRDefault="00085EA7" w:rsidP="00085EA7">
      <w:pPr>
        <w:autoSpaceDE w:val="0"/>
        <w:autoSpaceDN w:val="0"/>
        <w:adjustRightInd w:val="0"/>
        <w:spacing w:after="0" w:line="240" w:lineRule="auto"/>
        <w:jc w:val="both"/>
        <w:rPr>
          <w:rFonts w:ascii="Arial" w:hAnsi="Arial" w:cs="Arial"/>
          <w:szCs w:val="28"/>
          <w:lang w:val="es-ES_tradnl"/>
        </w:rPr>
      </w:pPr>
      <w:r>
        <w:rPr>
          <w:rFonts w:ascii="Arial" w:hAnsi="Arial" w:cs="Arial"/>
          <w:color w:val="000000"/>
          <w:szCs w:val="28"/>
          <w:lang w:val="es-ES_tradnl"/>
        </w:rPr>
        <w:t xml:space="preserve">En cuanto a las formas de relación público-privada, el Decreto ley regula los </w:t>
      </w:r>
      <w:r w:rsidRPr="00085EA7">
        <w:rPr>
          <w:rFonts w:ascii="Arial" w:hAnsi="Arial" w:cs="Arial"/>
          <w:b/>
          <w:color w:val="000000"/>
          <w:szCs w:val="28"/>
          <w:lang w:val="es-ES_tradnl"/>
        </w:rPr>
        <w:t>c</w:t>
      </w:r>
      <w:r w:rsidR="003279A4" w:rsidRPr="00085EA7">
        <w:rPr>
          <w:rFonts w:ascii="Arial" w:hAnsi="Arial" w:cs="Arial"/>
          <w:b/>
          <w:color w:val="000000"/>
          <w:szCs w:val="28"/>
          <w:lang w:val="es-ES_tradnl"/>
        </w:rPr>
        <w:t>o</w:t>
      </w:r>
      <w:r w:rsidR="003279A4">
        <w:rPr>
          <w:rFonts w:ascii="Arial" w:hAnsi="Arial" w:cs="Arial"/>
          <w:b/>
          <w:color w:val="000000"/>
          <w:szCs w:val="28"/>
          <w:lang w:val="es-ES_tradnl"/>
        </w:rPr>
        <w:t>nvenios y consorcios</w:t>
      </w:r>
      <w:r>
        <w:rPr>
          <w:rFonts w:ascii="Arial" w:hAnsi="Arial" w:cs="Arial"/>
          <w:b/>
          <w:color w:val="000000"/>
          <w:szCs w:val="28"/>
          <w:lang w:val="es-ES_tradnl"/>
        </w:rPr>
        <w:t xml:space="preserve"> </w:t>
      </w:r>
      <w:r w:rsidRPr="00085EA7">
        <w:rPr>
          <w:rFonts w:ascii="Arial" w:hAnsi="Arial" w:cs="Arial"/>
          <w:color w:val="000000"/>
          <w:szCs w:val="28"/>
          <w:lang w:val="es-ES_tradnl"/>
        </w:rPr>
        <w:t>para</w:t>
      </w:r>
      <w:r w:rsidR="003279A4" w:rsidRPr="00085EA7">
        <w:rPr>
          <w:rFonts w:ascii="Arial" w:hAnsi="Arial" w:cs="Arial"/>
          <w:szCs w:val="28"/>
          <w:lang w:val="es-ES_tradnl"/>
        </w:rPr>
        <w:t xml:space="preserve"> l</w:t>
      </w:r>
      <w:r w:rsidR="003279A4">
        <w:rPr>
          <w:rFonts w:ascii="Arial" w:hAnsi="Arial" w:cs="Arial"/>
          <w:szCs w:val="28"/>
          <w:lang w:val="es-ES_tradnl"/>
        </w:rPr>
        <w:t xml:space="preserve">a ejecución de los fondos provenientes del MMR a nivel local o </w:t>
      </w:r>
      <w:r>
        <w:rPr>
          <w:rFonts w:ascii="Arial" w:hAnsi="Arial" w:cs="Arial"/>
          <w:szCs w:val="28"/>
          <w:lang w:val="es-ES_tradnl"/>
        </w:rPr>
        <w:t>bien c</w:t>
      </w:r>
      <w:r w:rsidR="003279A4">
        <w:rPr>
          <w:rFonts w:ascii="Arial" w:hAnsi="Arial" w:cs="Arial"/>
          <w:szCs w:val="28"/>
          <w:lang w:val="es-ES_tradnl"/>
        </w:rPr>
        <w:t>uando sean beneficiarias entidades privadas</w:t>
      </w:r>
      <w:r w:rsidR="001C3DED">
        <w:rPr>
          <w:rFonts w:ascii="Arial" w:hAnsi="Arial" w:cs="Arial"/>
          <w:szCs w:val="28"/>
          <w:lang w:val="es-ES_tradnl"/>
        </w:rPr>
        <w:t xml:space="preserve">. </w:t>
      </w:r>
      <w:r w:rsidR="003279A4">
        <w:rPr>
          <w:rFonts w:ascii="Arial" w:hAnsi="Arial" w:cs="Arial"/>
          <w:szCs w:val="28"/>
          <w:lang w:val="es-ES_tradnl"/>
        </w:rPr>
        <w:t>El objetivo de estos mecanismos es facilitar la cooperación interadministrativa y con el sector privado en la gestión de los fondos europeos. También se habilitarán espacios de diálogo para garantizar la participación del sector privado en la implementación de las actuaciones derivadas del MMR y del FR-EU.</w:t>
      </w:r>
    </w:p>
    <w:p w14:paraId="3F2E81A1" w14:textId="1AA03B6A" w:rsidR="001C3DED" w:rsidRDefault="001C3DED" w:rsidP="00085EA7">
      <w:pPr>
        <w:autoSpaceDE w:val="0"/>
        <w:autoSpaceDN w:val="0"/>
        <w:adjustRightInd w:val="0"/>
        <w:spacing w:after="0" w:line="240" w:lineRule="auto"/>
        <w:jc w:val="both"/>
        <w:rPr>
          <w:rFonts w:ascii="Arial" w:hAnsi="Arial" w:cs="Arial"/>
          <w:szCs w:val="28"/>
          <w:lang w:val="es-ES_tradnl"/>
        </w:rPr>
      </w:pPr>
    </w:p>
    <w:p w14:paraId="16C7CA77" w14:textId="4B23803A" w:rsidR="00C62715" w:rsidRDefault="001C3DED" w:rsidP="001C3DED">
      <w:pPr>
        <w:autoSpaceDE w:val="0"/>
        <w:autoSpaceDN w:val="0"/>
        <w:adjustRightInd w:val="0"/>
        <w:spacing w:after="0" w:line="240" w:lineRule="auto"/>
        <w:jc w:val="both"/>
        <w:rPr>
          <w:rFonts w:ascii="Arial" w:hAnsi="Arial" w:cs="Arial"/>
          <w:szCs w:val="28"/>
          <w:lang w:val="es-ES_tradnl"/>
        </w:rPr>
      </w:pPr>
      <w:r>
        <w:rPr>
          <w:rFonts w:ascii="Arial" w:hAnsi="Arial" w:cs="Arial"/>
          <w:szCs w:val="28"/>
          <w:lang w:val="es-ES_tradnl"/>
        </w:rPr>
        <w:t xml:space="preserve">Para facilitar y agilizar la tramitación de los convenios se suprimen trámites y se permite su formalización de forma anticipada, así como la posibilidad de que la administración avance hasta el 50% de su importe para que se </w:t>
      </w:r>
      <w:r w:rsidR="00C62715">
        <w:rPr>
          <w:rFonts w:ascii="Arial" w:hAnsi="Arial" w:cs="Arial"/>
          <w:szCs w:val="28"/>
          <w:lang w:val="es-ES_tradnl"/>
        </w:rPr>
        <w:t>puedan llevar a cabo las actuaciones presupuestarias previas a las que finalmente serán financiadas. Todos los convenios formalizados con la administración catalana se publicarán en el Registro de convenios de colaboración y cooperación de la Generalitat de Cataluña.</w:t>
      </w:r>
    </w:p>
    <w:p w14:paraId="09AEF054" w14:textId="77777777" w:rsidR="00C62715" w:rsidRDefault="00C62715" w:rsidP="00C62715">
      <w:pPr>
        <w:autoSpaceDE w:val="0"/>
        <w:autoSpaceDN w:val="0"/>
        <w:adjustRightInd w:val="0"/>
        <w:spacing w:after="0" w:line="240" w:lineRule="auto"/>
        <w:jc w:val="both"/>
        <w:rPr>
          <w:rFonts w:ascii="Arial" w:hAnsi="Arial" w:cs="Arial"/>
          <w:szCs w:val="28"/>
          <w:lang w:val="es-ES_tradnl"/>
        </w:rPr>
      </w:pPr>
    </w:p>
    <w:p w14:paraId="174689BB" w14:textId="41FCDF12" w:rsidR="00C62715" w:rsidRDefault="00C62715" w:rsidP="00C62715">
      <w:pPr>
        <w:autoSpaceDE w:val="0"/>
        <w:autoSpaceDN w:val="0"/>
        <w:adjustRightInd w:val="0"/>
        <w:spacing w:after="0" w:line="240" w:lineRule="auto"/>
        <w:jc w:val="both"/>
        <w:rPr>
          <w:rFonts w:ascii="Arial" w:hAnsi="Arial" w:cs="Arial"/>
          <w:szCs w:val="28"/>
          <w:lang w:val="es-ES_tradnl"/>
        </w:rPr>
      </w:pPr>
      <w:r>
        <w:rPr>
          <w:rFonts w:ascii="Arial" w:hAnsi="Arial" w:cs="Arial"/>
          <w:szCs w:val="28"/>
          <w:lang w:val="es-ES_tradnl"/>
        </w:rPr>
        <w:t>Los consorcios de cooperación</w:t>
      </w:r>
      <w:r w:rsidR="00224834">
        <w:rPr>
          <w:rFonts w:ascii="Arial" w:hAnsi="Arial" w:cs="Arial"/>
          <w:szCs w:val="28"/>
          <w:lang w:val="es-ES_tradnl"/>
        </w:rPr>
        <w:t xml:space="preserve"> po</w:t>
      </w:r>
      <w:r>
        <w:rPr>
          <w:rFonts w:ascii="Arial" w:hAnsi="Arial" w:cs="Arial"/>
          <w:szCs w:val="28"/>
          <w:lang w:val="es-ES_tradnl"/>
        </w:rPr>
        <w:t xml:space="preserve">drán ejecutar proyectos conjuntos entre administraciones o con el sector privado; </w:t>
      </w:r>
      <w:r w:rsidR="001C3DED">
        <w:rPr>
          <w:rFonts w:ascii="Arial" w:hAnsi="Arial" w:cs="Arial"/>
          <w:szCs w:val="28"/>
          <w:lang w:val="es-ES_tradnl"/>
        </w:rPr>
        <w:t xml:space="preserve">otorgar </w:t>
      </w:r>
      <w:r>
        <w:rPr>
          <w:rFonts w:ascii="Arial" w:hAnsi="Arial" w:cs="Arial"/>
          <w:szCs w:val="28"/>
          <w:lang w:val="es-ES_tradnl"/>
        </w:rPr>
        <w:t xml:space="preserve">líneas de ayuda a particulares, empresas o municipios; convocar licitaciones públicas; promocionar </w:t>
      </w:r>
      <w:r w:rsidR="001C3DED">
        <w:rPr>
          <w:rFonts w:ascii="Arial" w:hAnsi="Arial" w:cs="Arial"/>
          <w:szCs w:val="28"/>
          <w:lang w:val="es-ES_tradnl"/>
        </w:rPr>
        <w:t xml:space="preserve">proyectos de </w:t>
      </w:r>
      <w:r>
        <w:rPr>
          <w:rFonts w:ascii="Arial" w:hAnsi="Arial" w:cs="Arial"/>
          <w:szCs w:val="28"/>
          <w:lang w:val="es-ES_tradnl"/>
        </w:rPr>
        <w:t>I’R+D+I</w:t>
      </w:r>
      <w:r w:rsidR="001C3DED">
        <w:rPr>
          <w:rFonts w:ascii="Arial" w:hAnsi="Arial" w:cs="Arial"/>
          <w:szCs w:val="28"/>
          <w:lang w:val="es-ES_tradnl"/>
        </w:rPr>
        <w:t xml:space="preserve">, etc. </w:t>
      </w:r>
      <w:r>
        <w:rPr>
          <w:rFonts w:ascii="Arial" w:hAnsi="Arial" w:cs="Arial"/>
          <w:szCs w:val="28"/>
          <w:lang w:val="es-ES_tradnl"/>
        </w:rPr>
        <w:t xml:space="preserve">La duración máxima de estos consorcios será de 6 años des de su constitución, </w:t>
      </w:r>
      <w:r w:rsidR="00224834">
        <w:rPr>
          <w:rFonts w:ascii="Arial" w:hAnsi="Arial" w:cs="Arial"/>
          <w:szCs w:val="28"/>
          <w:lang w:val="es-ES_tradnl"/>
        </w:rPr>
        <w:t xml:space="preserve">que equivale </w:t>
      </w:r>
      <w:r>
        <w:rPr>
          <w:rFonts w:ascii="Arial" w:hAnsi="Arial" w:cs="Arial"/>
          <w:szCs w:val="28"/>
          <w:lang w:val="es-ES_tradnl"/>
        </w:rPr>
        <w:t>a</w:t>
      </w:r>
      <w:r w:rsidR="001C3DED">
        <w:rPr>
          <w:rFonts w:ascii="Arial" w:hAnsi="Arial" w:cs="Arial"/>
          <w:szCs w:val="28"/>
          <w:lang w:val="es-ES_tradnl"/>
        </w:rPr>
        <w:t xml:space="preserve">l plazo de ejecución </w:t>
      </w:r>
      <w:r>
        <w:rPr>
          <w:rFonts w:ascii="Arial" w:hAnsi="Arial" w:cs="Arial"/>
          <w:szCs w:val="28"/>
          <w:lang w:val="es-ES_tradnl"/>
        </w:rPr>
        <w:t>de los proyectos Mecanismo de Recuperación y Resiliencia y de los Fondos REACT.</w:t>
      </w:r>
    </w:p>
    <w:p w14:paraId="081E7BCA" w14:textId="77777777" w:rsidR="00C62715" w:rsidRDefault="00C62715" w:rsidP="00C62715">
      <w:pPr>
        <w:autoSpaceDE w:val="0"/>
        <w:autoSpaceDN w:val="0"/>
        <w:adjustRightInd w:val="0"/>
        <w:spacing w:after="0" w:line="240" w:lineRule="auto"/>
        <w:jc w:val="both"/>
        <w:rPr>
          <w:rFonts w:ascii="Arial" w:hAnsi="Arial" w:cs="Arial"/>
          <w:szCs w:val="28"/>
          <w:lang w:val="es-ES_tradnl"/>
        </w:rPr>
      </w:pPr>
    </w:p>
    <w:p w14:paraId="52B812F7" w14:textId="2E44E47C" w:rsidR="001C3DED" w:rsidRDefault="00C62715" w:rsidP="00C62715">
      <w:pPr>
        <w:autoSpaceDE w:val="0"/>
        <w:autoSpaceDN w:val="0"/>
        <w:adjustRightInd w:val="0"/>
        <w:spacing w:after="0" w:line="240" w:lineRule="auto"/>
        <w:jc w:val="both"/>
        <w:rPr>
          <w:rFonts w:ascii="Arial" w:hAnsi="Arial" w:cs="Arial"/>
          <w:szCs w:val="28"/>
          <w:lang w:val="es-ES_tradnl"/>
        </w:rPr>
      </w:pPr>
      <w:r>
        <w:rPr>
          <w:rFonts w:ascii="Arial" w:hAnsi="Arial" w:cs="Arial"/>
          <w:szCs w:val="28"/>
          <w:lang w:val="es-ES_tradnl"/>
        </w:rPr>
        <w:t xml:space="preserve">El Decreto aprobado hoy también establece que las convocatorias de subvenciones y ayudas, los expedientes de contratación y su adjudicación y los convenios de colaboración serán </w:t>
      </w:r>
      <w:proofErr w:type="gramStart"/>
      <w:r>
        <w:rPr>
          <w:rFonts w:ascii="Arial" w:hAnsi="Arial" w:cs="Arial"/>
          <w:szCs w:val="28"/>
          <w:lang w:val="es-ES_tradnl"/>
        </w:rPr>
        <w:t>sometidos</w:t>
      </w:r>
      <w:proofErr w:type="gramEnd"/>
      <w:r>
        <w:rPr>
          <w:rFonts w:ascii="Arial" w:hAnsi="Arial" w:cs="Arial"/>
          <w:szCs w:val="28"/>
          <w:lang w:val="es-ES_tradnl"/>
        </w:rPr>
        <w:t xml:space="preserve"> a fiscalización previa </w:t>
      </w:r>
      <w:r w:rsidR="001C3DED">
        <w:rPr>
          <w:rFonts w:ascii="Arial" w:hAnsi="Arial" w:cs="Arial"/>
          <w:szCs w:val="28"/>
          <w:lang w:val="es-ES_tradnl"/>
        </w:rPr>
        <w:t xml:space="preserve">simplificada </w:t>
      </w:r>
      <w:r>
        <w:rPr>
          <w:rFonts w:ascii="Arial" w:hAnsi="Arial" w:cs="Arial"/>
          <w:szCs w:val="28"/>
          <w:lang w:val="es-ES_tradnl"/>
        </w:rPr>
        <w:t>por parte de la Intervención General</w:t>
      </w:r>
      <w:r w:rsidR="001C3DED">
        <w:rPr>
          <w:rFonts w:ascii="Arial" w:hAnsi="Arial" w:cs="Arial"/>
          <w:szCs w:val="28"/>
          <w:lang w:val="es-ES_tradnl"/>
        </w:rPr>
        <w:t>, reforzando en cambio,</w:t>
      </w:r>
      <w:r w:rsidR="00224834">
        <w:rPr>
          <w:rFonts w:ascii="Arial" w:hAnsi="Arial" w:cs="Arial"/>
          <w:szCs w:val="28"/>
          <w:lang w:val="es-ES_tradnl"/>
        </w:rPr>
        <w:t xml:space="preserve"> </w:t>
      </w:r>
      <w:r w:rsidR="001C3DED">
        <w:rPr>
          <w:rFonts w:ascii="Arial" w:hAnsi="Arial" w:cs="Arial"/>
          <w:szCs w:val="28"/>
          <w:lang w:val="es-ES_tradnl"/>
        </w:rPr>
        <w:t xml:space="preserve">el control posterior </w:t>
      </w:r>
      <w:r w:rsidR="00224834">
        <w:rPr>
          <w:rFonts w:ascii="Arial" w:hAnsi="Arial" w:cs="Arial"/>
          <w:szCs w:val="28"/>
          <w:lang w:val="es-ES_tradnl"/>
        </w:rPr>
        <w:t xml:space="preserve">de dicha </w:t>
      </w:r>
      <w:r w:rsidR="001C3DED">
        <w:rPr>
          <w:rFonts w:ascii="Arial" w:hAnsi="Arial" w:cs="Arial"/>
          <w:szCs w:val="28"/>
          <w:lang w:val="es-ES_tradnl"/>
        </w:rPr>
        <w:t>Intervención</w:t>
      </w:r>
      <w:r w:rsidR="00224834">
        <w:rPr>
          <w:rFonts w:ascii="Arial" w:hAnsi="Arial" w:cs="Arial"/>
          <w:szCs w:val="28"/>
          <w:lang w:val="es-ES_tradnl"/>
        </w:rPr>
        <w:t>.</w:t>
      </w:r>
      <w:r w:rsidR="001C3DED">
        <w:rPr>
          <w:rFonts w:ascii="Arial" w:hAnsi="Arial" w:cs="Arial"/>
          <w:szCs w:val="28"/>
          <w:lang w:val="es-ES_tradnl"/>
        </w:rPr>
        <w:t xml:space="preserve"> </w:t>
      </w:r>
    </w:p>
    <w:p w14:paraId="02CFD825" w14:textId="77777777" w:rsidR="00C62715" w:rsidRDefault="00C62715" w:rsidP="00C62715">
      <w:pPr>
        <w:autoSpaceDE w:val="0"/>
        <w:autoSpaceDN w:val="0"/>
        <w:adjustRightInd w:val="0"/>
        <w:spacing w:after="0" w:line="240" w:lineRule="auto"/>
        <w:jc w:val="both"/>
        <w:rPr>
          <w:rFonts w:ascii="Arial" w:hAnsi="Arial" w:cs="Arial"/>
          <w:szCs w:val="28"/>
          <w:lang w:val="es-ES_tradnl"/>
        </w:rPr>
      </w:pPr>
    </w:p>
    <w:p w14:paraId="74CF0990" w14:textId="77777777" w:rsidR="00C62715" w:rsidRDefault="00C62715" w:rsidP="00C62715">
      <w:pPr>
        <w:autoSpaceDE w:val="0"/>
        <w:autoSpaceDN w:val="0"/>
        <w:adjustRightInd w:val="0"/>
        <w:spacing w:after="0" w:line="240" w:lineRule="auto"/>
        <w:jc w:val="both"/>
        <w:rPr>
          <w:rFonts w:ascii="Arial" w:hAnsi="Arial" w:cs="Arial"/>
          <w:szCs w:val="28"/>
          <w:lang w:val="es-ES_tradnl"/>
        </w:rPr>
      </w:pPr>
      <w:r>
        <w:rPr>
          <w:rFonts w:ascii="Arial" w:hAnsi="Arial" w:cs="Arial"/>
          <w:szCs w:val="28"/>
          <w:lang w:val="es-ES_tradnl"/>
        </w:rPr>
        <w:t xml:space="preserve">Finalmente, el Decreto también incluye algunas medidas que afectan al ámbito de la Función Pública con la finalidad de adoptar una gestión estratégica del personal que se encargará de la ejecución y control de los recursos procedentes de estos fondos europeos. En este sentido, se trabajará por programas y, como regla general, las tareas </w:t>
      </w:r>
      <w:r>
        <w:rPr>
          <w:rFonts w:ascii="Arial" w:hAnsi="Arial" w:cs="Arial"/>
          <w:szCs w:val="28"/>
          <w:lang w:val="es-ES_tradnl"/>
        </w:rPr>
        <w:lastRenderedPageBreak/>
        <w:t>serán desempeñadas por el personal que actualmente trabaja en la administración, mediante medidas de movilidad y flexibilidad. No obstante, también se habilitará la posibilidad que se pueda contar con personal interino o laboral temporal con nombramientos y contrataciones de duración inferior a 4 años. Como novedad, se instaura la figura de la dirección de programas con el objetivo de avanzar hacia la profesionalización de la administración incorporando personal altamente cualificado, con contratos por un período máximo de cuatro años.</w:t>
      </w:r>
    </w:p>
    <w:p w14:paraId="45AEC356" w14:textId="77777777" w:rsidR="00C62715" w:rsidRDefault="00C62715" w:rsidP="00C62715">
      <w:pPr>
        <w:autoSpaceDE w:val="0"/>
        <w:autoSpaceDN w:val="0"/>
        <w:adjustRightInd w:val="0"/>
        <w:spacing w:after="0" w:line="240" w:lineRule="auto"/>
        <w:jc w:val="both"/>
        <w:rPr>
          <w:rFonts w:ascii="Arial" w:hAnsi="Arial" w:cs="Arial"/>
          <w:szCs w:val="28"/>
          <w:lang w:val="es-ES_tradnl"/>
        </w:rPr>
      </w:pPr>
    </w:p>
    <w:p w14:paraId="7EC839BF" w14:textId="77777777" w:rsidR="00C62715" w:rsidRPr="00C62715" w:rsidRDefault="00C62715" w:rsidP="00C62715">
      <w:pPr>
        <w:autoSpaceDE w:val="0"/>
        <w:autoSpaceDN w:val="0"/>
        <w:adjustRightInd w:val="0"/>
        <w:spacing w:after="0" w:line="240" w:lineRule="auto"/>
        <w:jc w:val="both"/>
        <w:rPr>
          <w:rFonts w:ascii="Arial" w:hAnsi="Arial" w:cs="Arial"/>
          <w:szCs w:val="28"/>
          <w:lang w:val="es-ES_tradnl"/>
        </w:rPr>
      </w:pPr>
    </w:p>
    <w:sectPr w:rsidR="00C62715" w:rsidRPr="00C62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4448"/>
    <w:multiLevelType w:val="hybridMultilevel"/>
    <w:tmpl w:val="CFBE64B6"/>
    <w:lvl w:ilvl="0" w:tplc="BD74AE42">
      <w:start w:val="1"/>
      <w:numFmt w:val="bullet"/>
      <w:lvlText w:val="-"/>
      <w:lvlJc w:val="left"/>
      <w:pPr>
        <w:ind w:left="1068" w:hanging="360"/>
      </w:pPr>
      <w:rPr>
        <w:rFonts w:ascii="Arial" w:eastAsiaTheme="minorHAns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 w15:restartNumberingAfterBreak="0">
    <w:nsid w:val="28BD19DB"/>
    <w:multiLevelType w:val="multilevel"/>
    <w:tmpl w:val="3E7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417B8"/>
    <w:multiLevelType w:val="hybridMultilevel"/>
    <w:tmpl w:val="DAD82A42"/>
    <w:lvl w:ilvl="0" w:tplc="367A6428">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9EB5DF2"/>
    <w:multiLevelType w:val="multilevel"/>
    <w:tmpl w:val="B40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610C8"/>
    <w:multiLevelType w:val="multilevel"/>
    <w:tmpl w:val="15EA2E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81"/>
    <w:rsid w:val="00021227"/>
    <w:rsid w:val="00026690"/>
    <w:rsid w:val="00085EA7"/>
    <w:rsid w:val="000A0F8E"/>
    <w:rsid w:val="001C3DED"/>
    <w:rsid w:val="00224834"/>
    <w:rsid w:val="003279A4"/>
    <w:rsid w:val="00336A74"/>
    <w:rsid w:val="005916EF"/>
    <w:rsid w:val="005A07C1"/>
    <w:rsid w:val="005A2C81"/>
    <w:rsid w:val="00770E46"/>
    <w:rsid w:val="0079076B"/>
    <w:rsid w:val="0085585F"/>
    <w:rsid w:val="0090169C"/>
    <w:rsid w:val="00960669"/>
    <w:rsid w:val="00C62715"/>
    <w:rsid w:val="00CF3874"/>
    <w:rsid w:val="00D8167E"/>
    <w:rsid w:val="00E1472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F914"/>
  <w15:chartTrackingRefBased/>
  <w15:docId w15:val="{660DFE64-831E-45E4-83EC-592D657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2C81"/>
    <w:pPr>
      <w:ind w:left="720"/>
      <w:contextualSpacing/>
    </w:pPr>
  </w:style>
  <w:style w:type="character" w:styleId="Textoennegrita">
    <w:name w:val="Strong"/>
    <w:basedOn w:val="Fuentedeprrafopredeter"/>
    <w:uiPriority w:val="22"/>
    <w:qFormat/>
    <w:rsid w:val="00336A74"/>
    <w:rPr>
      <w:b/>
      <w:bCs/>
    </w:rPr>
  </w:style>
  <w:style w:type="paragraph" w:styleId="NormalWeb">
    <w:name w:val="Normal (Web)"/>
    <w:basedOn w:val="Normal"/>
    <w:uiPriority w:val="99"/>
    <w:semiHidden/>
    <w:unhideWhenUsed/>
    <w:rsid w:val="00336A74"/>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93352">
      <w:bodyDiv w:val="1"/>
      <w:marLeft w:val="0"/>
      <w:marRight w:val="0"/>
      <w:marTop w:val="0"/>
      <w:marBottom w:val="0"/>
      <w:divBdr>
        <w:top w:val="none" w:sz="0" w:space="0" w:color="auto"/>
        <w:left w:val="none" w:sz="0" w:space="0" w:color="auto"/>
        <w:bottom w:val="none" w:sz="0" w:space="0" w:color="auto"/>
        <w:right w:val="none" w:sz="0" w:space="0" w:color="auto"/>
      </w:divBdr>
    </w:div>
    <w:div w:id="12830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D126870A1BA459524A31DFC70FC5B" ma:contentTypeVersion="13" ma:contentTypeDescription="Crea un document nou" ma:contentTypeScope="" ma:versionID="c248c02540f7af3c529239f52c0a45f2">
  <xsd:schema xmlns:xsd="http://www.w3.org/2001/XMLSchema" xmlns:xs="http://www.w3.org/2001/XMLSchema" xmlns:p="http://schemas.microsoft.com/office/2006/metadata/properties" xmlns:ns3="779065f0-e3d1-4d55-af3a-bd477cb17ad9" xmlns:ns4="44fe2e21-dc38-4e4a-83a8-50f186e6b062" targetNamespace="http://schemas.microsoft.com/office/2006/metadata/properties" ma:root="true" ma:fieldsID="548351a8dbfb51a521efb25a31110f2a" ns3:_="" ns4:_="">
    <xsd:import namespace="779065f0-e3d1-4d55-af3a-bd477cb17ad9"/>
    <xsd:import namespace="44fe2e21-dc38-4e4a-83a8-50f186e6b0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065f0-e3d1-4d55-af3a-bd477cb1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e2e21-dc38-4e4a-83a8-50f186e6b062"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SharingHintHash" ma:index="12"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22369-1894-4DB2-82C2-99D8F9A16C33}">
  <ds:schemaRefs>
    <ds:schemaRef ds:uri="http://schemas.microsoft.com/sharepoint/v3/contenttype/forms"/>
  </ds:schemaRefs>
</ds:datastoreItem>
</file>

<file path=customXml/itemProps2.xml><?xml version="1.0" encoding="utf-8"?>
<ds:datastoreItem xmlns:ds="http://schemas.openxmlformats.org/officeDocument/2006/customXml" ds:itemID="{2482CF8C-C383-401F-8FE4-6937C836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065f0-e3d1-4d55-af3a-bd477cb17ad9"/>
    <ds:schemaRef ds:uri="44fe2e21-dc38-4e4a-83a8-50f186e6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FEF3-D7CC-4E4F-A412-FF9712066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9649</Characters>
  <Application>Microsoft Office Word</Application>
  <DocSecurity>0</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Madurell Gil, Laura</dc:creator>
  <cp:keywords/>
  <dc:description/>
  <cp:lastModifiedBy>Sergio Muñoz Lopez</cp:lastModifiedBy>
  <cp:revision>2</cp:revision>
  <dcterms:created xsi:type="dcterms:W3CDTF">2021-02-03T07:57:00Z</dcterms:created>
  <dcterms:modified xsi:type="dcterms:W3CDTF">2021-02-03T07:57:00Z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0x0101006A9D126870A1BA459524A31DFC70FC5B</vt:lpwstr>
  </property>
</Properties>
</file>